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0A" w:rsidRPr="00913C7E" w:rsidRDefault="009D4982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C7E">
        <w:rPr>
          <w:rFonts w:ascii="Times New Roman" w:hAnsi="Times New Roman"/>
          <w:b/>
          <w:bCs/>
          <w:sz w:val="28"/>
          <w:szCs w:val="28"/>
        </w:rPr>
        <w:t>СОСТАВ ПРОЕКТА ВНЕСЕНИЯ  ИЗМЕНЕНИЙ  В ДОКУМЕНТАЦИЮ  ПО  ПЛАНИРОВКЕ  ТЕРРИТОРИИ</w:t>
      </w:r>
    </w:p>
    <w:p w:rsidR="0070610A" w:rsidRPr="00913C7E" w:rsidRDefault="0070610A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610A" w:rsidRPr="00913C7E" w:rsidRDefault="009D4982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C7E">
        <w:rPr>
          <w:rFonts w:ascii="Times New Roman" w:hAnsi="Times New Roman"/>
          <w:sz w:val="28"/>
          <w:szCs w:val="28"/>
        </w:rPr>
        <w:t>ИЗМЕНЕНИЯ - В ОСНОВНУЮ ЧАСТЬ</w:t>
      </w:r>
    </w:p>
    <w:p w:rsidR="0070610A" w:rsidRPr="00913C7E" w:rsidRDefault="0070610A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610A" w:rsidRPr="00913C7E" w:rsidRDefault="009D4982">
      <w:pPr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C7E">
        <w:rPr>
          <w:rFonts w:ascii="Times New Roman" w:hAnsi="Times New Roman"/>
          <w:b/>
          <w:bCs/>
          <w:sz w:val="28"/>
          <w:szCs w:val="28"/>
        </w:rPr>
        <w:t xml:space="preserve">Том 1. </w:t>
      </w:r>
      <w:r w:rsidRPr="00913C7E">
        <w:rPr>
          <w:rFonts w:ascii="Times New Roman" w:hAnsi="Times New Roman"/>
          <w:sz w:val="28"/>
          <w:szCs w:val="28"/>
        </w:rPr>
        <w:t>Изменения в Положения о размещении объектов капитального строительства и характеристиках планируемого развития территории.</w:t>
      </w:r>
    </w:p>
    <w:p w:rsidR="0070610A" w:rsidRPr="00913C7E" w:rsidRDefault="009D4982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3C7E">
        <w:rPr>
          <w:rFonts w:ascii="Times New Roman" w:hAnsi="Times New Roman"/>
          <w:b/>
          <w:bCs/>
          <w:sz w:val="28"/>
          <w:szCs w:val="28"/>
        </w:rPr>
        <w:t>Том 2</w:t>
      </w:r>
      <w:r w:rsidRPr="00913C7E">
        <w:rPr>
          <w:rFonts w:ascii="Times New Roman" w:hAnsi="Times New Roman"/>
          <w:sz w:val="28"/>
          <w:szCs w:val="28"/>
        </w:rPr>
        <w:t>. Изменения в графическую часть:</w:t>
      </w:r>
    </w:p>
    <w:p w:rsidR="0070610A" w:rsidRPr="00913C7E" w:rsidRDefault="0070610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10A" w:rsidRPr="00913C7E" w:rsidRDefault="009D4982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3C7E">
        <w:rPr>
          <w:rFonts w:ascii="Times New Roman" w:hAnsi="Times New Roman"/>
          <w:sz w:val="28"/>
          <w:szCs w:val="28"/>
        </w:rPr>
        <w:t>2.1. «Чертеж планировки территории (основной чертеж)</w:t>
      </w:r>
      <w:r w:rsidR="00B86B6F">
        <w:rPr>
          <w:rFonts w:ascii="Times New Roman" w:hAnsi="Times New Roman"/>
          <w:sz w:val="28"/>
          <w:szCs w:val="28"/>
        </w:rPr>
        <w:t>. Чертёж красных линий</w:t>
      </w:r>
      <w:r w:rsidRPr="00913C7E">
        <w:rPr>
          <w:rFonts w:ascii="Times New Roman" w:hAnsi="Times New Roman"/>
          <w:sz w:val="28"/>
          <w:szCs w:val="28"/>
        </w:rPr>
        <w:t>». М 1:2000. Лист №1 (ДСП, ОП).</w:t>
      </w:r>
    </w:p>
    <w:p w:rsidR="0070610A" w:rsidRPr="00913C7E" w:rsidRDefault="009D49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C7E">
        <w:rPr>
          <w:rFonts w:ascii="Times New Roman" w:hAnsi="Times New Roman"/>
          <w:sz w:val="28"/>
          <w:szCs w:val="28"/>
        </w:rPr>
        <w:t xml:space="preserve">2.2. «Чертеж планировки территории. Линии связи, </w:t>
      </w:r>
      <w:proofErr w:type="spellStart"/>
      <w:r w:rsidRPr="00913C7E">
        <w:rPr>
          <w:rFonts w:ascii="Times New Roman" w:hAnsi="Times New Roman"/>
          <w:sz w:val="28"/>
          <w:szCs w:val="28"/>
        </w:rPr>
        <w:t>электр</w:t>
      </w:r>
      <w:proofErr w:type="gramStart"/>
      <w:r w:rsidRPr="00913C7E">
        <w:rPr>
          <w:rFonts w:ascii="Times New Roman" w:hAnsi="Times New Roman"/>
          <w:sz w:val="28"/>
          <w:szCs w:val="28"/>
        </w:rPr>
        <w:t>о</w:t>
      </w:r>
      <w:proofErr w:type="spellEnd"/>
      <w:r w:rsidRPr="00913C7E">
        <w:rPr>
          <w:rFonts w:ascii="Times New Roman" w:hAnsi="Times New Roman"/>
          <w:sz w:val="28"/>
          <w:szCs w:val="28"/>
        </w:rPr>
        <w:t>-</w:t>
      </w:r>
      <w:proofErr w:type="gramEnd"/>
      <w:r w:rsidRPr="00913C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3C7E">
        <w:rPr>
          <w:rFonts w:ascii="Times New Roman" w:hAnsi="Times New Roman"/>
          <w:sz w:val="28"/>
          <w:szCs w:val="28"/>
        </w:rPr>
        <w:t>газо</w:t>
      </w:r>
      <w:proofErr w:type="spellEnd"/>
      <w:r w:rsidRPr="00913C7E">
        <w:rPr>
          <w:rFonts w:ascii="Times New Roman" w:hAnsi="Times New Roman"/>
          <w:sz w:val="28"/>
          <w:szCs w:val="28"/>
        </w:rPr>
        <w:t>-, теплоснабжения». М 1:2000. Лист №2 (ДСП).</w:t>
      </w:r>
    </w:p>
    <w:p w:rsidR="0070610A" w:rsidRPr="00913C7E" w:rsidRDefault="009D4982">
      <w:pPr>
        <w:spacing w:line="360" w:lineRule="auto"/>
        <w:ind w:firstLine="567"/>
      </w:pPr>
      <w:r w:rsidRPr="00913C7E">
        <w:rPr>
          <w:rFonts w:ascii="Arial Unicode MS" w:hAnsi="Arial Unicode MS"/>
          <w:color w:val="FF0000"/>
          <w:sz w:val="28"/>
          <w:szCs w:val="28"/>
          <w:u w:color="FF0000"/>
        </w:rPr>
        <w:br w:type="page"/>
      </w:r>
    </w:p>
    <w:p w:rsidR="0070610A" w:rsidRPr="00913C7E" w:rsidRDefault="009D4982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3C7E">
        <w:rPr>
          <w:rFonts w:ascii="Times New Roman" w:hAnsi="Times New Roman"/>
          <w:sz w:val="28"/>
          <w:szCs w:val="28"/>
        </w:rPr>
        <w:lastRenderedPageBreak/>
        <w:t>ИЗМЕНЕНИЯ - В МАТЕРИАЛЫ ПО ОБОСНОВАНИЮ</w:t>
      </w:r>
    </w:p>
    <w:p w:rsidR="0070610A" w:rsidRPr="00913C7E" w:rsidRDefault="0070610A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610A" w:rsidRPr="00913C7E" w:rsidRDefault="009D4982">
      <w:pPr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C7E">
        <w:rPr>
          <w:rFonts w:ascii="Times New Roman" w:hAnsi="Times New Roman"/>
          <w:b/>
          <w:bCs/>
          <w:sz w:val="28"/>
          <w:szCs w:val="28"/>
        </w:rPr>
        <w:t xml:space="preserve">Том 3. </w:t>
      </w:r>
      <w:r w:rsidRPr="00913C7E">
        <w:rPr>
          <w:rFonts w:ascii="Times New Roman" w:hAnsi="Times New Roman"/>
          <w:sz w:val="28"/>
          <w:szCs w:val="28"/>
        </w:rPr>
        <w:t>Изменения в пояснительную записку.</w:t>
      </w:r>
    </w:p>
    <w:p w:rsidR="0070610A" w:rsidRPr="00913C7E" w:rsidRDefault="009D4982">
      <w:pPr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3C7E">
        <w:rPr>
          <w:rFonts w:ascii="Times New Roman" w:hAnsi="Times New Roman"/>
          <w:b/>
          <w:bCs/>
          <w:sz w:val="28"/>
          <w:szCs w:val="28"/>
        </w:rPr>
        <w:t xml:space="preserve">Том 4. </w:t>
      </w:r>
      <w:r w:rsidRPr="00913C7E">
        <w:rPr>
          <w:rFonts w:ascii="Times New Roman" w:hAnsi="Times New Roman"/>
          <w:sz w:val="28"/>
          <w:szCs w:val="28"/>
        </w:rPr>
        <w:t>Изменения в графическую часть:</w:t>
      </w:r>
    </w:p>
    <w:p w:rsidR="0070610A" w:rsidRPr="00913C7E" w:rsidRDefault="0070610A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0610A" w:rsidRPr="00913C7E" w:rsidRDefault="009D49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C7E">
        <w:rPr>
          <w:rFonts w:ascii="Times New Roman" w:hAnsi="Times New Roman"/>
          <w:sz w:val="28"/>
          <w:szCs w:val="28"/>
        </w:rPr>
        <w:t>2.4. «Схема расположения элемента планировочной структуры».            М 1:10000. Лист № 4 (ОП);</w:t>
      </w:r>
    </w:p>
    <w:p w:rsidR="0070610A" w:rsidRPr="00913C7E" w:rsidRDefault="009D49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C7E">
        <w:rPr>
          <w:rFonts w:ascii="Times New Roman" w:hAnsi="Times New Roman"/>
          <w:sz w:val="28"/>
          <w:szCs w:val="28"/>
        </w:rPr>
        <w:t>2.5. «Схема использования территории в период подготовки проекта планировки территории». М 1:2000. Лист №5 (ДСП, С);</w:t>
      </w:r>
    </w:p>
    <w:p w:rsidR="0070610A" w:rsidRPr="00913C7E" w:rsidRDefault="009D49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C7E">
        <w:rPr>
          <w:rFonts w:ascii="Times New Roman" w:hAnsi="Times New Roman"/>
          <w:sz w:val="28"/>
          <w:szCs w:val="28"/>
        </w:rPr>
        <w:t>2.6. «Схема границ территорий объектов культурного наследия». М</w:t>
      </w:r>
      <w:proofErr w:type="gramStart"/>
      <w:r w:rsidRPr="00913C7E">
        <w:rPr>
          <w:rFonts w:ascii="Times New Roman" w:hAnsi="Times New Roman"/>
          <w:sz w:val="28"/>
          <w:szCs w:val="28"/>
        </w:rPr>
        <w:t>1</w:t>
      </w:r>
      <w:proofErr w:type="gramEnd"/>
      <w:r w:rsidRPr="00913C7E">
        <w:rPr>
          <w:rFonts w:ascii="Times New Roman" w:hAnsi="Times New Roman"/>
          <w:sz w:val="28"/>
          <w:szCs w:val="28"/>
        </w:rPr>
        <w:t>:2000. Лист №6 (ДСП, ОП);</w:t>
      </w:r>
    </w:p>
    <w:p w:rsidR="0070610A" w:rsidRPr="00913C7E" w:rsidRDefault="009D49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C7E">
        <w:rPr>
          <w:rFonts w:ascii="Times New Roman" w:hAnsi="Times New Roman"/>
          <w:sz w:val="28"/>
          <w:szCs w:val="28"/>
        </w:rPr>
        <w:t>2.7. «Схема границ  зон с особыми условиями использования территории» М 1:2000. Лист № 7  (ДСП, С);</w:t>
      </w:r>
    </w:p>
    <w:p w:rsidR="0070610A" w:rsidRPr="00913C7E" w:rsidRDefault="009D49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C7E">
        <w:rPr>
          <w:rFonts w:ascii="Times New Roman" w:hAnsi="Times New Roman"/>
          <w:sz w:val="28"/>
          <w:szCs w:val="28"/>
        </w:rPr>
        <w:t>2.8. «Схема организации улично-дорожной сети М 1:2000. Листы №8.1, 8.2 (ДСП, ОП);</w:t>
      </w:r>
    </w:p>
    <w:p w:rsidR="0070610A" w:rsidRPr="00913C7E" w:rsidRDefault="009D49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C7E">
        <w:rPr>
          <w:rFonts w:ascii="Times New Roman" w:hAnsi="Times New Roman"/>
          <w:sz w:val="28"/>
          <w:szCs w:val="28"/>
        </w:rPr>
        <w:t>2.9. «Схема вертикальной планировки и инженерной подготовки территории» М 1:2000. Лист №9 (ДСП);</w:t>
      </w:r>
    </w:p>
    <w:p w:rsidR="0084579A" w:rsidRDefault="009D4982" w:rsidP="0084579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C7E">
        <w:rPr>
          <w:rFonts w:ascii="Times New Roman" w:hAnsi="Times New Roman"/>
          <w:sz w:val="28"/>
          <w:szCs w:val="28"/>
        </w:rPr>
        <w:t>2.10. «Чертеж планировки территории. Эскиз застройки» М 1:2000. Лист№10 (ДСП, ОП).</w:t>
      </w:r>
      <w:r w:rsidR="0084579A">
        <w:rPr>
          <w:rFonts w:ascii="Times New Roman" w:hAnsi="Times New Roman"/>
          <w:sz w:val="28"/>
          <w:szCs w:val="28"/>
        </w:rPr>
        <w:br w:type="page"/>
      </w:r>
    </w:p>
    <w:p w:rsidR="0070610A" w:rsidRPr="00913C7E" w:rsidRDefault="009D4982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3C7E">
        <w:rPr>
          <w:rFonts w:ascii="Times New Roman" w:hAnsi="Times New Roman"/>
          <w:sz w:val="28"/>
          <w:szCs w:val="28"/>
        </w:rPr>
        <w:lastRenderedPageBreak/>
        <w:t>СОДЕРЖАНИЕ тома 3</w:t>
      </w:r>
    </w:p>
    <w:tbl>
      <w:tblPr>
        <w:tblStyle w:val="TableNormal"/>
        <w:tblW w:w="93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17"/>
        <w:gridCol w:w="7694"/>
        <w:gridCol w:w="851"/>
      </w:tblGrid>
      <w:tr w:rsidR="0084579A" w:rsidRPr="00913C7E" w:rsidTr="0084579A">
        <w:trPr>
          <w:trHeight w:val="12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9A" w:rsidRPr="00913C7E" w:rsidRDefault="0084579A" w:rsidP="00D939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79A" w:rsidRPr="00913C7E" w:rsidRDefault="0084579A" w:rsidP="00D93964">
            <w:pPr>
              <w:spacing w:after="0" w:line="360" w:lineRule="auto"/>
            </w:pPr>
            <w:r w:rsidRPr="00913C7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9A" w:rsidRPr="00913C7E" w:rsidRDefault="0084579A" w:rsidP="00D939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79A" w:rsidRPr="00913C7E" w:rsidRDefault="0084579A" w:rsidP="00D93964">
            <w:pPr>
              <w:spacing w:after="0" w:line="360" w:lineRule="auto"/>
              <w:jc w:val="center"/>
            </w:pPr>
            <w:r w:rsidRPr="00913C7E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913C7E">
              <w:rPr>
                <w:rFonts w:ascii="Times New Roman" w:hAnsi="Times New Roman"/>
                <w:sz w:val="24"/>
                <w:szCs w:val="24"/>
              </w:rPr>
              <w:t>вносимых</w:t>
            </w:r>
            <w:proofErr w:type="gramEnd"/>
            <w:r w:rsidRPr="00913C7E">
              <w:rPr>
                <w:rFonts w:ascii="Times New Roman" w:hAnsi="Times New Roman"/>
                <w:sz w:val="24"/>
                <w:szCs w:val="24"/>
              </w:rPr>
              <w:t xml:space="preserve"> изменений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9A" w:rsidRPr="00913C7E" w:rsidRDefault="0084579A" w:rsidP="00D939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79A" w:rsidRPr="00913C7E" w:rsidRDefault="0084579A" w:rsidP="00D93964">
            <w:pPr>
              <w:spacing w:after="0" w:line="360" w:lineRule="auto"/>
            </w:pPr>
            <w:r w:rsidRPr="00913C7E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84579A" w:rsidRPr="00913C7E" w:rsidTr="0084579A">
        <w:trPr>
          <w:trHeight w:val="7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9A" w:rsidRPr="00913C7E" w:rsidRDefault="0084579A" w:rsidP="00D93964">
            <w:pPr>
              <w:spacing w:after="0" w:line="360" w:lineRule="auto"/>
            </w:pPr>
            <w:r w:rsidRPr="00913C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9A" w:rsidRPr="00913C7E" w:rsidRDefault="0084579A" w:rsidP="00D93964">
            <w:pPr>
              <w:spacing w:after="0" w:line="360" w:lineRule="auto"/>
            </w:pPr>
            <w:r w:rsidRPr="00913C7E">
              <w:rPr>
                <w:rFonts w:ascii="Times New Roman" w:hAnsi="Times New Roman"/>
                <w:sz w:val="24"/>
                <w:szCs w:val="24"/>
              </w:rPr>
              <w:t>Изменения в Том 3, Пояснительную записку (материалы по обоснованию)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9A" w:rsidRPr="00913C7E" w:rsidRDefault="0084579A" w:rsidP="00D93964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579A" w:rsidRPr="00913C7E" w:rsidTr="0084579A">
        <w:trPr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9A" w:rsidRPr="00913C7E" w:rsidRDefault="0084579A" w:rsidP="00D93964">
            <w:pPr>
              <w:spacing w:after="0" w:line="360" w:lineRule="auto"/>
            </w:pPr>
            <w:r w:rsidRPr="00913C7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9A" w:rsidRPr="00913C7E" w:rsidRDefault="0084579A" w:rsidP="00D93964">
            <w:pPr>
              <w:spacing w:after="0" w:line="360" w:lineRule="auto"/>
            </w:pPr>
            <w:r w:rsidRPr="00913C7E">
              <w:rPr>
                <w:rFonts w:ascii="Times New Roman" w:hAnsi="Times New Roman"/>
                <w:sz w:val="24"/>
                <w:szCs w:val="24"/>
              </w:rPr>
              <w:t>Изменения в раздел ВВЕДЕНИЕ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9A" w:rsidRPr="00913C7E" w:rsidRDefault="0084579A" w:rsidP="00D93964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579A" w:rsidRPr="00913C7E" w:rsidTr="0084579A">
        <w:trPr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9A" w:rsidRPr="00913C7E" w:rsidRDefault="0084579A" w:rsidP="00D93964">
            <w:pPr>
              <w:spacing w:after="0" w:line="360" w:lineRule="auto"/>
            </w:pPr>
            <w:r w:rsidRPr="00913C7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9A" w:rsidRPr="00913C7E" w:rsidRDefault="0084579A" w:rsidP="00D93964">
            <w:pPr>
              <w:spacing w:after="0" w:line="360" w:lineRule="auto"/>
            </w:pPr>
            <w:r w:rsidRPr="00913C7E">
              <w:rPr>
                <w:rFonts w:ascii="Times New Roman" w:hAnsi="Times New Roman"/>
                <w:sz w:val="24"/>
                <w:szCs w:val="24"/>
              </w:rPr>
              <w:t>Изменения в раздел 1. ЦЕЛИ И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9A" w:rsidRPr="00913C7E" w:rsidRDefault="0084579A" w:rsidP="00D93964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579A" w:rsidRPr="00913C7E" w:rsidTr="0084579A">
        <w:trPr>
          <w:trHeight w:val="7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9A" w:rsidRPr="00913C7E" w:rsidRDefault="0084579A" w:rsidP="00D93964">
            <w:pPr>
              <w:spacing w:after="0" w:line="360" w:lineRule="auto"/>
            </w:pPr>
            <w:r w:rsidRPr="00913C7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84579A" w:rsidRPr="00913C7E" w:rsidRDefault="0084579A" w:rsidP="00D93964">
            <w:pPr>
              <w:pStyle w:val="a9"/>
              <w:spacing w:after="0" w:line="360" w:lineRule="auto"/>
              <w:ind w:left="34"/>
            </w:pPr>
            <w:r w:rsidRPr="00913C7E">
              <w:rPr>
                <w:rFonts w:ascii="Times New Roman" w:hAnsi="Times New Roman"/>
                <w:sz w:val="24"/>
                <w:szCs w:val="24"/>
              </w:rPr>
              <w:t xml:space="preserve">Изменения в раздел 3. </w:t>
            </w:r>
            <w:r w:rsidRPr="00913C7E">
              <w:rPr>
                <w:rFonts w:ascii="Times New Roman" w:hAnsi="Times New Roman"/>
                <w:caps/>
                <w:sz w:val="24"/>
                <w:szCs w:val="24"/>
              </w:rPr>
              <w:t xml:space="preserve">Планировочная организация территории, </w:t>
            </w:r>
            <w:r w:rsidRPr="00913C7E">
              <w:rPr>
                <w:rFonts w:ascii="Times New Roman" w:hAnsi="Times New Roman"/>
                <w:sz w:val="24"/>
                <w:szCs w:val="24"/>
              </w:rPr>
              <w:t>подраздел 3.1. Оценка градостроительной 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9A" w:rsidRPr="00913C7E" w:rsidRDefault="0084579A" w:rsidP="00D93964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579A" w:rsidRPr="00913C7E" w:rsidTr="0084579A">
        <w:trPr>
          <w:trHeight w:val="7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9A" w:rsidRPr="00913C7E" w:rsidRDefault="0084579A" w:rsidP="00D93964">
            <w:pPr>
              <w:spacing w:after="0" w:line="360" w:lineRule="auto"/>
            </w:pPr>
            <w:r w:rsidRPr="00913C7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9A" w:rsidRPr="00913C7E" w:rsidRDefault="0084579A" w:rsidP="00D93964">
            <w:pPr>
              <w:spacing w:after="0" w:line="360" w:lineRule="auto"/>
            </w:pPr>
            <w:r w:rsidRPr="00913C7E">
              <w:rPr>
                <w:rFonts w:ascii="Times New Roman" w:hAnsi="Times New Roman"/>
                <w:sz w:val="24"/>
                <w:szCs w:val="24"/>
              </w:rPr>
              <w:t xml:space="preserve">Изменения в раздел 3. </w:t>
            </w:r>
            <w:r w:rsidRPr="00913C7E">
              <w:rPr>
                <w:rFonts w:ascii="Times New Roman" w:hAnsi="Times New Roman"/>
                <w:caps/>
                <w:sz w:val="24"/>
                <w:szCs w:val="24"/>
              </w:rPr>
              <w:t xml:space="preserve">Планировочная организация территории, </w:t>
            </w:r>
            <w:r w:rsidRPr="00913C7E">
              <w:rPr>
                <w:rFonts w:ascii="Times New Roman" w:hAnsi="Times New Roman"/>
                <w:sz w:val="24"/>
                <w:szCs w:val="24"/>
              </w:rPr>
              <w:t>подраздел 3.1. Оценка градостроительной 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9A" w:rsidRPr="00913C7E" w:rsidRDefault="0084579A" w:rsidP="00D93964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579A" w:rsidRPr="00913C7E" w:rsidTr="0084579A">
        <w:trPr>
          <w:trHeight w:val="12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9A" w:rsidRPr="00913C7E" w:rsidRDefault="0084579A" w:rsidP="00D93964">
            <w:pPr>
              <w:spacing w:line="360" w:lineRule="auto"/>
            </w:pPr>
            <w:r w:rsidRPr="00913C7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9A" w:rsidRPr="00913C7E" w:rsidRDefault="0084579A" w:rsidP="00D93964">
            <w:pPr>
              <w:spacing w:after="0" w:line="360" w:lineRule="auto"/>
            </w:pPr>
            <w:r w:rsidRPr="00913C7E">
              <w:rPr>
                <w:rFonts w:ascii="Times New Roman" w:hAnsi="Times New Roman"/>
                <w:sz w:val="24"/>
                <w:szCs w:val="24"/>
              </w:rPr>
              <w:t xml:space="preserve">Изменения в раздел 3. </w:t>
            </w:r>
            <w:r w:rsidRPr="00913C7E">
              <w:rPr>
                <w:rFonts w:ascii="Times New Roman" w:hAnsi="Times New Roman"/>
                <w:caps/>
                <w:sz w:val="24"/>
                <w:szCs w:val="24"/>
              </w:rPr>
              <w:t xml:space="preserve">Планировочная организация территории, </w:t>
            </w:r>
            <w:r w:rsidRPr="00913C7E">
              <w:rPr>
                <w:rFonts w:ascii="Times New Roman" w:hAnsi="Times New Roman"/>
                <w:sz w:val="24"/>
                <w:szCs w:val="24"/>
              </w:rPr>
              <w:t>подраздел 3.3. Общее архитектурно-планировочное решение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9A" w:rsidRPr="00913C7E" w:rsidRDefault="00D93964" w:rsidP="00D93964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579A" w:rsidRPr="00913C7E" w:rsidTr="0084579A">
        <w:trPr>
          <w:trHeight w:val="3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9A" w:rsidRPr="00913C7E" w:rsidRDefault="0084579A" w:rsidP="00D93964">
            <w:pPr>
              <w:spacing w:line="360" w:lineRule="auto"/>
            </w:pPr>
            <w:r w:rsidRPr="00913C7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9A" w:rsidRPr="00913C7E" w:rsidRDefault="0084579A" w:rsidP="00D93964">
            <w:pPr>
              <w:spacing w:after="0" w:line="360" w:lineRule="auto"/>
            </w:pPr>
            <w:r w:rsidRPr="00913C7E">
              <w:rPr>
                <w:rFonts w:ascii="Times New Roman" w:hAnsi="Times New Roman"/>
                <w:sz w:val="24"/>
                <w:szCs w:val="24"/>
              </w:rPr>
              <w:t>Изменения в раздел 14. Баланс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79A" w:rsidRPr="00913C7E" w:rsidRDefault="00D93964" w:rsidP="00D93964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84579A" w:rsidRDefault="0084579A">
      <w:pPr>
        <w:spacing w:line="360" w:lineRule="auto"/>
        <w:ind w:firstLine="567"/>
        <w:rPr>
          <w:rFonts w:ascii="Arial Unicode MS" w:hAnsi="Arial Unicode MS"/>
          <w:color w:val="FF0000"/>
          <w:sz w:val="28"/>
          <w:szCs w:val="28"/>
          <w:u w:color="FF0000"/>
        </w:rPr>
      </w:pPr>
    </w:p>
    <w:p w:rsidR="0070610A" w:rsidRPr="00913C7E" w:rsidRDefault="009D4982">
      <w:pPr>
        <w:spacing w:line="360" w:lineRule="auto"/>
        <w:ind w:firstLine="567"/>
      </w:pPr>
      <w:r w:rsidRPr="00913C7E">
        <w:rPr>
          <w:rFonts w:ascii="Arial Unicode MS" w:hAnsi="Arial Unicode MS"/>
          <w:color w:val="FF0000"/>
          <w:sz w:val="28"/>
          <w:szCs w:val="28"/>
          <w:u w:color="FF0000"/>
        </w:rPr>
        <w:br w:type="page"/>
      </w:r>
    </w:p>
    <w:p w:rsidR="00BE1A44" w:rsidRPr="00E43D71" w:rsidRDefault="009D4982" w:rsidP="00BE1A4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3C7E">
        <w:rPr>
          <w:rFonts w:ascii="Times New Roman" w:hAnsi="Times New Roman"/>
          <w:sz w:val="28"/>
          <w:szCs w:val="28"/>
        </w:rPr>
        <w:lastRenderedPageBreak/>
        <w:t>Внесение изменений в проект планировки территории исторического центра г. Самары в границах улицы Комсомольской, улицы Фрунзе, акватории реки Волги и акватории реки Самары, утвержденный распоряжением Правительства Самарской области от 21.04.2014 № 251-р и проект межевания территории исторического центра г. Самары в границах улицы Комсомольской, улицы Фрунзе, акватории реки Волги и акватории реки Самары, утвержденный распоряжением Правительства Самарской области от 22.07.2015 № 587-р</w:t>
      </w:r>
      <w:proofErr w:type="gramEnd"/>
      <w:r w:rsidRPr="00913C7E">
        <w:rPr>
          <w:rFonts w:ascii="Times New Roman" w:hAnsi="Times New Roman"/>
          <w:sz w:val="28"/>
          <w:szCs w:val="28"/>
        </w:rPr>
        <w:t xml:space="preserve">  выполнено на основании</w:t>
      </w:r>
      <w:r w:rsidR="00E43D71">
        <w:rPr>
          <w:rFonts w:ascii="Times New Roman" w:hAnsi="Times New Roman"/>
          <w:sz w:val="28"/>
          <w:szCs w:val="28"/>
        </w:rPr>
        <w:t xml:space="preserve"> </w:t>
      </w:r>
      <w:r w:rsidR="00BE1A44" w:rsidRPr="002E11AD">
        <w:rPr>
          <w:rFonts w:ascii="Times New Roman" w:hAnsi="Times New Roman"/>
          <w:sz w:val="28"/>
          <w:szCs w:val="28"/>
        </w:rPr>
        <w:t xml:space="preserve"> решени</w:t>
      </w:r>
      <w:r w:rsidR="00E43D71">
        <w:rPr>
          <w:rFonts w:ascii="Times New Roman" w:hAnsi="Times New Roman"/>
          <w:sz w:val="28"/>
          <w:szCs w:val="28"/>
        </w:rPr>
        <w:t>я</w:t>
      </w:r>
      <w:r w:rsidR="00BE1A44" w:rsidRPr="002E11AD">
        <w:rPr>
          <w:rFonts w:ascii="Times New Roman" w:hAnsi="Times New Roman"/>
          <w:sz w:val="28"/>
          <w:szCs w:val="28"/>
        </w:rPr>
        <w:t xml:space="preserve"> </w:t>
      </w:r>
      <w:r w:rsidR="00E43D71" w:rsidRPr="002E11AD">
        <w:rPr>
          <w:rFonts w:ascii="Times New Roman" w:hAnsi="Times New Roman"/>
          <w:sz w:val="28"/>
          <w:szCs w:val="28"/>
        </w:rPr>
        <w:t xml:space="preserve">Арбитражного суда Самарской области </w:t>
      </w:r>
      <w:r w:rsidR="00BE1A44" w:rsidRPr="002E11AD">
        <w:rPr>
          <w:rFonts w:ascii="Times New Roman" w:hAnsi="Times New Roman"/>
          <w:sz w:val="28"/>
          <w:szCs w:val="28"/>
        </w:rPr>
        <w:t>от 17.04</w:t>
      </w:r>
      <w:r w:rsidR="00E43D71">
        <w:rPr>
          <w:rFonts w:ascii="Times New Roman" w:hAnsi="Times New Roman"/>
          <w:sz w:val="28"/>
          <w:szCs w:val="28"/>
        </w:rPr>
        <w:t>.2021 по делу</w:t>
      </w:r>
      <w:proofErr w:type="gramStart"/>
      <w:r w:rsidR="006774AF">
        <w:rPr>
          <w:rFonts w:ascii="Times New Roman" w:hAnsi="Times New Roman"/>
          <w:sz w:val="28"/>
          <w:szCs w:val="28"/>
        </w:rPr>
        <w:t xml:space="preserve">                         </w:t>
      </w:r>
      <w:r w:rsidR="00E43D71">
        <w:rPr>
          <w:rFonts w:ascii="Times New Roman" w:hAnsi="Times New Roman"/>
          <w:sz w:val="28"/>
          <w:szCs w:val="28"/>
        </w:rPr>
        <w:t xml:space="preserve"> № А</w:t>
      </w:r>
      <w:proofErr w:type="gramEnd"/>
      <w:r w:rsidR="00E43D71">
        <w:rPr>
          <w:rFonts w:ascii="Times New Roman" w:hAnsi="Times New Roman"/>
          <w:sz w:val="28"/>
          <w:szCs w:val="28"/>
        </w:rPr>
        <w:t xml:space="preserve"> 55-22590/2020.</w:t>
      </w:r>
    </w:p>
    <w:p w:rsidR="0070610A" w:rsidRPr="006774AF" w:rsidRDefault="0070610A">
      <w:pPr>
        <w:pStyle w:val="Style16"/>
        <w:widowControl/>
        <w:spacing w:line="360" w:lineRule="auto"/>
        <w:ind w:firstLine="567"/>
        <w:rPr>
          <w:color w:val="auto"/>
          <w:sz w:val="28"/>
          <w:szCs w:val="28"/>
        </w:rPr>
      </w:pPr>
    </w:p>
    <w:p w:rsidR="00E43D71" w:rsidRPr="00115570" w:rsidRDefault="00E43D71" w:rsidP="00E43D71">
      <w:pPr>
        <w:pStyle w:val="Style16"/>
        <w:widowControl/>
        <w:spacing w:line="360" w:lineRule="auto"/>
        <w:ind w:firstLine="567"/>
        <w:rPr>
          <w:rFonts w:eastAsia="Calibri"/>
          <w:sz w:val="28"/>
          <w:szCs w:val="28"/>
        </w:rPr>
      </w:pPr>
      <w:r w:rsidRPr="00115570">
        <w:rPr>
          <w:rFonts w:eastAsia="Calibri"/>
          <w:sz w:val="28"/>
          <w:szCs w:val="28"/>
        </w:rPr>
        <w:t>Целью работы по внесению изменений являются:</w:t>
      </w:r>
    </w:p>
    <w:p w:rsidR="00E43D71" w:rsidRPr="00115570" w:rsidRDefault="00E43D71" w:rsidP="00E43D71">
      <w:pPr>
        <w:pStyle w:val="Style11"/>
        <w:widowControl/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15570">
        <w:rPr>
          <w:sz w:val="28"/>
          <w:szCs w:val="28"/>
        </w:rPr>
        <w:t>корректировка красных линий  в  границах внесения изменений.</w:t>
      </w:r>
    </w:p>
    <w:p w:rsidR="00E43D71" w:rsidRPr="00115570" w:rsidRDefault="00E43D71" w:rsidP="00E43D71">
      <w:pPr>
        <w:pStyle w:val="Style11"/>
        <w:widowControl/>
        <w:numPr>
          <w:ilvl w:val="0"/>
          <w:numId w:val="1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15570">
        <w:rPr>
          <w:sz w:val="28"/>
          <w:szCs w:val="28"/>
        </w:rPr>
        <w:t>корректировка границ зон планируемого размещения объектов капитального строи</w:t>
      </w:r>
      <w:r w:rsidR="006774AF">
        <w:rPr>
          <w:sz w:val="28"/>
          <w:szCs w:val="28"/>
        </w:rPr>
        <w:t>тельства в квартале № 15</w:t>
      </w:r>
      <w:r w:rsidRPr="00115570">
        <w:rPr>
          <w:sz w:val="28"/>
          <w:szCs w:val="28"/>
        </w:rPr>
        <w:t>.</w:t>
      </w:r>
    </w:p>
    <w:p w:rsidR="006774AF" w:rsidRPr="006774AF" w:rsidRDefault="006774AF" w:rsidP="006774AF">
      <w:pPr>
        <w:pStyle w:val="a9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74AF">
        <w:rPr>
          <w:rFonts w:ascii="Times New Roman" w:hAnsi="Times New Roman"/>
          <w:sz w:val="28"/>
          <w:szCs w:val="28"/>
        </w:rPr>
        <w:t>Внесение изменений выполнено в границах квартала, имеющего кадастровый номер  63:01:0803002.</w:t>
      </w:r>
    </w:p>
    <w:p w:rsidR="006774AF" w:rsidRPr="006774AF" w:rsidRDefault="006774AF" w:rsidP="006774AF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74AF">
        <w:rPr>
          <w:rFonts w:ascii="Times New Roman" w:hAnsi="Times New Roman"/>
          <w:sz w:val="28"/>
          <w:szCs w:val="28"/>
        </w:rPr>
        <w:t>Площадь территории, в границах проектирования  - 120 га.</w:t>
      </w:r>
    </w:p>
    <w:p w:rsidR="006774AF" w:rsidRPr="006774AF" w:rsidRDefault="006774AF" w:rsidP="006774AF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74AF">
        <w:rPr>
          <w:rFonts w:ascii="Times New Roman" w:hAnsi="Times New Roman"/>
          <w:sz w:val="28"/>
          <w:szCs w:val="28"/>
        </w:rPr>
        <w:t xml:space="preserve">Площадь территории, в границах которой выполнены изменения составляет 4,8 га. </w:t>
      </w:r>
    </w:p>
    <w:p w:rsidR="0070610A" w:rsidRPr="00813103" w:rsidRDefault="009D4982">
      <w:pPr>
        <w:spacing w:after="0" w:line="360" w:lineRule="auto"/>
        <w:ind w:firstLine="426"/>
        <w:jc w:val="both"/>
        <w:rPr>
          <w:color w:val="auto"/>
        </w:rPr>
      </w:pPr>
      <w:r w:rsidRPr="00813103">
        <w:rPr>
          <w:rFonts w:ascii="Arial Unicode MS" w:hAnsi="Arial Unicode MS"/>
          <w:color w:val="auto"/>
          <w:sz w:val="28"/>
          <w:szCs w:val="28"/>
          <w:u w:color="FF0000"/>
        </w:rPr>
        <w:br w:type="page"/>
      </w:r>
    </w:p>
    <w:p w:rsidR="0070610A" w:rsidRPr="00463004" w:rsidRDefault="009D498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63004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1. Внесение изменений  в материалы по обоснованию.</w:t>
      </w:r>
    </w:p>
    <w:p w:rsidR="0070610A" w:rsidRPr="00463004" w:rsidRDefault="009D498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63004">
        <w:rPr>
          <w:rFonts w:ascii="Times New Roman" w:hAnsi="Times New Roman"/>
          <w:b/>
          <w:bCs/>
          <w:color w:val="auto"/>
          <w:sz w:val="28"/>
          <w:szCs w:val="28"/>
        </w:rPr>
        <w:t>Том 3.</w:t>
      </w:r>
    </w:p>
    <w:p w:rsidR="0070610A" w:rsidRPr="00463004" w:rsidRDefault="009D4982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004">
        <w:rPr>
          <w:rFonts w:ascii="Times New Roman" w:hAnsi="Times New Roman"/>
          <w:color w:val="auto"/>
          <w:sz w:val="28"/>
          <w:szCs w:val="28"/>
        </w:rPr>
        <w:t xml:space="preserve">1.1.  В  раздел </w:t>
      </w:r>
      <w:r w:rsidRPr="00463004">
        <w:rPr>
          <w:rFonts w:ascii="Times New Roman" w:hAnsi="Times New Roman"/>
          <w:b/>
          <w:bCs/>
          <w:color w:val="auto"/>
          <w:sz w:val="28"/>
          <w:szCs w:val="28"/>
        </w:rPr>
        <w:t xml:space="preserve">ВВЕДЕНИЕ </w:t>
      </w:r>
      <w:r w:rsidRPr="00463004">
        <w:rPr>
          <w:rFonts w:ascii="Times New Roman" w:hAnsi="Times New Roman"/>
          <w:color w:val="auto"/>
          <w:sz w:val="28"/>
          <w:szCs w:val="28"/>
        </w:rPr>
        <w:t>добавить  следующий текст:</w:t>
      </w:r>
    </w:p>
    <w:p w:rsidR="0070610A" w:rsidRPr="00463004" w:rsidRDefault="009D49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004">
        <w:rPr>
          <w:rFonts w:ascii="Times New Roman" w:hAnsi="Times New Roman"/>
          <w:color w:val="auto"/>
          <w:sz w:val="28"/>
          <w:szCs w:val="28"/>
        </w:rPr>
        <w:t>«Территория в границах внесения изменений составляет 4,</w:t>
      </w:r>
      <w:r w:rsidR="00463004" w:rsidRPr="00463004">
        <w:rPr>
          <w:rFonts w:ascii="Times New Roman" w:hAnsi="Times New Roman"/>
          <w:color w:val="auto"/>
          <w:sz w:val="28"/>
          <w:szCs w:val="28"/>
        </w:rPr>
        <w:t>8</w:t>
      </w:r>
      <w:r w:rsidRPr="00463004">
        <w:rPr>
          <w:rFonts w:ascii="Times New Roman" w:hAnsi="Times New Roman"/>
          <w:color w:val="auto"/>
          <w:sz w:val="28"/>
          <w:szCs w:val="28"/>
        </w:rPr>
        <w:t xml:space="preserve"> га.</w:t>
      </w:r>
    </w:p>
    <w:p w:rsidR="0070610A" w:rsidRPr="00463004" w:rsidRDefault="009D498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3004">
        <w:rPr>
          <w:rFonts w:ascii="Times New Roman" w:hAnsi="Times New Roman"/>
          <w:color w:val="auto"/>
          <w:sz w:val="28"/>
          <w:szCs w:val="28"/>
        </w:rPr>
        <w:t>Срок реализации  в проекте внесения изменений ориентировочно принят - до 2026</w:t>
      </w:r>
      <w:r w:rsidR="007B403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63004">
        <w:rPr>
          <w:rFonts w:ascii="Times New Roman" w:hAnsi="Times New Roman"/>
          <w:color w:val="auto"/>
          <w:sz w:val="28"/>
          <w:szCs w:val="28"/>
        </w:rPr>
        <w:t>г.»</w:t>
      </w:r>
    </w:p>
    <w:p w:rsidR="0070610A" w:rsidRPr="00463004" w:rsidRDefault="0070610A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610A" w:rsidRPr="00463004" w:rsidRDefault="009D4982">
      <w:pPr>
        <w:pStyle w:val="10"/>
        <w:spacing w:line="360" w:lineRule="auto"/>
        <w:ind w:firstLine="567"/>
        <w:jc w:val="both"/>
        <w:rPr>
          <w:b/>
          <w:bCs/>
          <w:caps/>
          <w:color w:val="auto"/>
        </w:rPr>
      </w:pPr>
      <w:r w:rsidRPr="00463004">
        <w:rPr>
          <w:color w:val="auto"/>
          <w:sz w:val="28"/>
          <w:szCs w:val="28"/>
        </w:rPr>
        <w:t>1.2.</w:t>
      </w:r>
      <w:r w:rsidRPr="00463004">
        <w:rPr>
          <w:color w:val="auto"/>
          <w:sz w:val="28"/>
          <w:szCs w:val="28"/>
        </w:rPr>
        <w:tab/>
        <w:t xml:space="preserve">В  раздел </w:t>
      </w:r>
      <w:r w:rsidRPr="00463004">
        <w:rPr>
          <w:b/>
          <w:bCs/>
          <w:caps/>
          <w:color w:val="auto"/>
          <w:sz w:val="28"/>
          <w:szCs w:val="28"/>
        </w:rPr>
        <w:t>1. Цели и задачи</w:t>
      </w:r>
      <w:r w:rsidRPr="00463004">
        <w:rPr>
          <w:color w:val="auto"/>
          <w:sz w:val="28"/>
          <w:szCs w:val="28"/>
        </w:rPr>
        <w:t xml:space="preserve"> добавить  следующий текст:</w:t>
      </w:r>
    </w:p>
    <w:p w:rsidR="0070610A" w:rsidRPr="00463004" w:rsidRDefault="009D4982">
      <w:pPr>
        <w:pStyle w:val="aa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463004">
        <w:rPr>
          <w:color w:val="auto"/>
          <w:sz w:val="28"/>
          <w:szCs w:val="28"/>
        </w:rPr>
        <w:t>«Основные цели работы по внесению изменений в утверждённый проект планировки:</w:t>
      </w:r>
    </w:p>
    <w:p w:rsidR="007B4031" w:rsidRPr="007B4031" w:rsidRDefault="007B4031" w:rsidP="007B4031">
      <w:pPr>
        <w:pStyle w:val="a9"/>
        <w:numPr>
          <w:ilvl w:val="2"/>
          <w:numId w:val="13"/>
        </w:numPr>
        <w:tabs>
          <w:tab w:val="left" w:pos="851"/>
        </w:tabs>
        <w:spacing w:line="360" w:lineRule="auto"/>
        <w:ind w:left="0" w:firstLine="18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4031">
        <w:rPr>
          <w:rFonts w:ascii="Times New Roman" w:hAnsi="Times New Roman"/>
          <w:color w:val="auto"/>
          <w:sz w:val="28"/>
          <w:szCs w:val="28"/>
        </w:rPr>
        <w:t>корректировка красных линий в квартале</w:t>
      </w:r>
      <w:r>
        <w:rPr>
          <w:rFonts w:ascii="Times New Roman" w:hAnsi="Times New Roman"/>
          <w:color w:val="auto"/>
          <w:sz w:val="28"/>
          <w:szCs w:val="28"/>
        </w:rPr>
        <w:t xml:space="preserve"> №15;</w:t>
      </w:r>
    </w:p>
    <w:p w:rsidR="0070610A" w:rsidRDefault="007B4031" w:rsidP="007B4031">
      <w:pPr>
        <w:pStyle w:val="aa"/>
        <w:numPr>
          <w:ilvl w:val="2"/>
          <w:numId w:val="13"/>
        </w:numPr>
        <w:spacing w:before="0" w:after="0" w:line="360" w:lineRule="auto"/>
        <w:ind w:left="0" w:firstLine="18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9D4982" w:rsidRPr="00463004">
        <w:rPr>
          <w:color w:val="auto"/>
          <w:sz w:val="28"/>
          <w:szCs w:val="28"/>
        </w:rPr>
        <w:t>зменение зоны размещения объектов капитального строительства на территории площадью 4,</w:t>
      </w:r>
      <w:r w:rsidR="00463004">
        <w:rPr>
          <w:color w:val="auto"/>
          <w:sz w:val="28"/>
          <w:szCs w:val="28"/>
        </w:rPr>
        <w:t>8</w:t>
      </w:r>
      <w:r w:rsidR="009D4982" w:rsidRPr="00463004">
        <w:rPr>
          <w:color w:val="auto"/>
          <w:sz w:val="28"/>
          <w:szCs w:val="28"/>
        </w:rPr>
        <w:t xml:space="preserve"> га в границах улиц: Водников, </w:t>
      </w:r>
      <w:proofErr w:type="spellStart"/>
      <w:r w:rsidR="009D4982" w:rsidRPr="00463004">
        <w:rPr>
          <w:color w:val="auto"/>
          <w:sz w:val="28"/>
          <w:szCs w:val="28"/>
        </w:rPr>
        <w:t>Кутякова</w:t>
      </w:r>
      <w:proofErr w:type="spellEnd"/>
      <w:r w:rsidR="009D4982" w:rsidRPr="00463004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Григория Засекина (квартал №15).</w:t>
      </w:r>
    </w:p>
    <w:p w:rsidR="00430745" w:rsidRDefault="00430745" w:rsidP="00430745">
      <w:pPr>
        <w:pStyle w:val="aa"/>
        <w:spacing w:before="0" w:after="0" w:line="360" w:lineRule="auto"/>
        <w:ind w:left="1800"/>
        <w:jc w:val="both"/>
        <w:rPr>
          <w:color w:val="auto"/>
          <w:sz w:val="28"/>
          <w:szCs w:val="28"/>
        </w:rPr>
      </w:pPr>
    </w:p>
    <w:p w:rsidR="00430745" w:rsidRPr="00115570" w:rsidRDefault="00430745" w:rsidP="00430745">
      <w:pPr>
        <w:pStyle w:val="10"/>
        <w:spacing w:line="360" w:lineRule="auto"/>
        <w:ind w:firstLine="567"/>
        <w:jc w:val="both"/>
        <w:rPr>
          <w:b/>
          <w:bCs/>
          <w:caps/>
          <w:sz w:val="28"/>
          <w:szCs w:val="28"/>
        </w:rPr>
      </w:pPr>
      <w:r w:rsidRPr="00115570">
        <w:rPr>
          <w:sz w:val="28"/>
          <w:szCs w:val="28"/>
        </w:rPr>
        <w:t xml:space="preserve">1.3.  </w:t>
      </w:r>
      <w:bookmarkStart w:id="0" w:name="_Toc373789544"/>
      <w:r w:rsidRPr="00115570">
        <w:rPr>
          <w:sz w:val="28"/>
          <w:szCs w:val="28"/>
        </w:rPr>
        <w:t xml:space="preserve">В разделе </w:t>
      </w:r>
      <w:r w:rsidRPr="00115570">
        <w:rPr>
          <w:b/>
          <w:bCs/>
          <w:caps/>
          <w:sz w:val="28"/>
          <w:szCs w:val="28"/>
        </w:rPr>
        <w:t>3. Планировочная организация территории</w:t>
      </w:r>
      <w:bookmarkStart w:id="1" w:name="_Toc373789545"/>
      <w:bookmarkEnd w:id="0"/>
      <w:r w:rsidRPr="00115570">
        <w:rPr>
          <w:b/>
          <w:bCs/>
          <w:caps/>
          <w:sz w:val="28"/>
          <w:szCs w:val="28"/>
        </w:rPr>
        <w:t xml:space="preserve"> </w:t>
      </w:r>
      <w:r w:rsidRPr="00115570">
        <w:rPr>
          <w:sz w:val="28"/>
          <w:szCs w:val="28"/>
        </w:rPr>
        <w:t>(далее</w:t>
      </w:r>
      <w:r w:rsidRPr="00115570">
        <w:rPr>
          <w:b/>
          <w:bCs/>
          <w:caps/>
          <w:sz w:val="28"/>
          <w:szCs w:val="28"/>
        </w:rPr>
        <w:t xml:space="preserve"> Раздел 3</w:t>
      </w:r>
      <w:r w:rsidRPr="00115570">
        <w:rPr>
          <w:bCs/>
          <w:caps/>
          <w:sz w:val="28"/>
          <w:szCs w:val="28"/>
        </w:rPr>
        <w:t>),</w:t>
      </w:r>
      <w:r w:rsidRPr="00115570">
        <w:rPr>
          <w:b/>
          <w:bCs/>
          <w:caps/>
          <w:sz w:val="28"/>
          <w:szCs w:val="28"/>
        </w:rPr>
        <w:t xml:space="preserve"> </w:t>
      </w:r>
      <w:r w:rsidRPr="00115570">
        <w:rPr>
          <w:sz w:val="28"/>
          <w:szCs w:val="28"/>
        </w:rPr>
        <w:t xml:space="preserve">подраздел </w:t>
      </w:r>
      <w:r w:rsidRPr="00115570">
        <w:rPr>
          <w:rFonts w:cs="Arial"/>
          <w:b/>
          <w:bCs/>
          <w:sz w:val="28"/>
          <w:szCs w:val="28"/>
        </w:rPr>
        <w:t>3.1. Оценка градостроительной ситуации</w:t>
      </w:r>
      <w:bookmarkEnd w:id="1"/>
      <w:r w:rsidRPr="00115570">
        <w:rPr>
          <w:sz w:val="28"/>
          <w:szCs w:val="28"/>
        </w:rPr>
        <w:t xml:space="preserve"> абзац, касающийся перечня территориальных зон читать в следующей редакции:</w:t>
      </w:r>
    </w:p>
    <w:p w:rsidR="00430745" w:rsidRPr="00115570" w:rsidRDefault="00430745" w:rsidP="00430745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5570">
        <w:rPr>
          <w:rFonts w:ascii="Times New Roman" w:eastAsia="Times New Roman" w:hAnsi="Times New Roman"/>
          <w:sz w:val="28"/>
          <w:szCs w:val="28"/>
        </w:rPr>
        <w:t>«В границах внесения изменений  на  апрель 2022 год Правилами застройки и землепользования в городе Самара (далее - ПЗЗ) установлена одна территориальная зона:</w:t>
      </w:r>
    </w:p>
    <w:p w:rsidR="00430745" w:rsidRPr="00115570" w:rsidRDefault="00430745" w:rsidP="0043074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5570">
        <w:rPr>
          <w:rFonts w:ascii="Times New Roman" w:eastAsia="Times New Roman" w:hAnsi="Times New Roman"/>
          <w:sz w:val="28"/>
          <w:szCs w:val="28"/>
        </w:rPr>
        <w:lastRenderedPageBreak/>
        <w:t xml:space="preserve"> (Ц-1) - общественно-деловая зона в границах исторической части города;</w:t>
      </w:r>
    </w:p>
    <w:p w:rsidR="00430745" w:rsidRPr="00115570" w:rsidRDefault="00430745" w:rsidP="00430745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5570">
        <w:rPr>
          <w:rFonts w:ascii="Times New Roman" w:eastAsia="Times New Roman" w:hAnsi="Times New Roman"/>
          <w:sz w:val="28"/>
          <w:szCs w:val="28"/>
        </w:rPr>
        <w:t>Для реализации проекта планировки нет необходимости вносить изменения в карту градостроительного зонирования Правил застройки и землепользования в городе Самара (рисунок 3.1).</w:t>
      </w:r>
    </w:p>
    <w:p w:rsidR="00430745" w:rsidRPr="00115570" w:rsidRDefault="00430745" w:rsidP="00430745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15570">
        <w:rPr>
          <w:rFonts w:ascii="Times New Roman" w:eastAsia="Times New Roman" w:hAnsi="Times New Roman"/>
          <w:i/>
          <w:sz w:val="28"/>
          <w:szCs w:val="28"/>
        </w:rPr>
        <w:t>Рис.3.1-7 ПЗЗ (действующая редакция).</w:t>
      </w:r>
    </w:p>
    <w:p w:rsidR="00430745" w:rsidRPr="00115570" w:rsidRDefault="00430745" w:rsidP="00430745">
      <w:pPr>
        <w:shd w:val="clear" w:color="auto" w:fill="FFFFFF"/>
        <w:spacing w:after="12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3909486" cy="5523936"/>
            <wp:effectExtent l="19050" t="0" r="0" b="0"/>
            <wp:docPr id="1" name="Рисунок 1" descr="Схема для П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для П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656" cy="553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745" w:rsidRPr="00115570" w:rsidRDefault="00430745" w:rsidP="00430745">
      <w:pPr>
        <w:pStyle w:val="10"/>
        <w:spacing w:line="360" w:lineRule="auto"/>
        <w:ind w:firstLine="567"/>
        <w:jc w:val="both"/>
        <w:rPr>
          <w:sz w:val="28"/>
          <w:szCs w:val="28"/>
        </w:rPr>
      </w:pPr>
      <w:r w:rsidRPr="00115570">
        <w:rPr>
          <w:sz w:val="28"/>
          <w:szCs w:val="28"/>
        </w:rPr>
        <w:lastRenderedPageBreak/>
        <w:t xml:space="preserve">1.4. В  </w:t>
      </w:r>
      <w:r w:rsidRPr="00115570">
        <w:rPr>
          <w:b/>
          <w:bCs/>
          <w:caps/>
          <w:sz w:val="28"/>
          <w:szCs w:val="28"/>
        </w:rPr>
        <w:t xml:space="preserve">Раздел 3, </w:t>
      </w:r>
      <w:r w:rsidRPr="00115570">
        <w:rPr>
          <w:sz w:val="28"/>
          <w:szCs w:val="28"/>
        </w:rPr>
        <w:t xml:space="preserve">подраздел </w:t>
      </w:r>
      <w:r w:rsidRPr="00115570">
        <w:rPr>
          <w:rFonts w:cs="Arial"/>
          <w:b/>
          <w:bCs/>
          <w:sz w:val="28"/>
          <w:szCs w:val="28"/>
        </w:rPr>
        <w:t>3.1. Оценка градостроительной ситуации</w:t>
      </w:r>
      <w:r w:rsidRPr="00115570">
        <w:rPr>
          <w:sz w:val="28"/>
          <w:szCs w:val="28"/>
        </w:rPr>
        <w:t xml:space="preserve"> добавить следующий текст:</w:t>
      </w:r>
    </w:p>
    <w:p w:rsidR="00430745" w:rsidRPr="00115570" w:rsidRDefault="00430745" w:rsidP="00430745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15570">
        <w:rPr>
          <w:rFonts w:ascii="Times New Roman" w:eastAsia="Times New Roman" w:hAnsi="Times New Roman"/>
          <w:sz w:val="28"/>
          <w:szCs w:val="28"/>
        </w:rPr>
        <w:t xml:space="preserve">В границах внесения изменений, выполняемых на основании </w:t>
      </w:r>
      <w:r w:rsidRPr="00115570">
        <w:rPr>
          <w:rFonts w:ascii="Times New Roman" w:hAnsi="Times New Roman"/>
          <w:sz w:val="28"/>
          <w:szCs w:val="28"/>
        </w:rPr>
        <w:t>приказа министерства строительства Самарской области  №87-п от 27.07.2021 «О подготовке документации по внесению изменений в проект планировки территории исторического центра г. Самары в границах улицы Комсомольской, улицы Фрунзе, акватории реки Волги и акватории реки Самары, утвержденный распоряжением Правительства Самарской области от 21.04.2014 № 251-р и проект межевания территории исторического центра г. Самары в границах</w:t>
      </w:r>
      <w:proofErr w:type="gramEnd"/>
      <w:r w:rsidRPr="00115570">
        <w:rPr>
          <w:rFonts w:ascii="Times New Roman" w:hAnsi="Times New Roman"/>
          <w:sz w:val="28"/>
          <w:szCs w:val="28"/>
        </w:rPr>
        <w:t xml:space="preserve"> улицы Комсомольской, улицы Фрунзе, акватории реки Волги и акватории реки Самары, утвержденный распоряжением Правительства Самарской области от 22.07.2015 № 587-р» </w:t>
      </w:r>
      <w:r w:rsidRPr="00115570">
        <w:rPr>
          <w:rFonts w:ascii="Times New Roman" w:eastAsia="Times New Roman" w:hAnsi="Times New Roman"/>
          <w:sz w:val="28"/>
          <w:szCs w:val="28"/>
        </w:rPr>
        <w:t>расположены:</w:t>
      </w:r>
    </w:p>
    <w:p w:rsidR="00430745" w:rsidRPr="00115570" w:rsidRDefault="00430745" w:rsidP="0043074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15570">
        <w:rPr>
          <w:rFonts w:ascii="Times New Roman" w:eastAsia="Times New Roman" w:hAnsi="Times New Roman"/>
          <w:sz w:val="28"/>
          <w:szCs w:val="28"/>
        </w:rPr>
        <w:t xml:space="preserve">Охранная зона объекта культурного наследия (памятника истории и культуры) федерального значения "Особняк </w:t>
      </w:r>
      <w:proofErr w:type="spellStart"/>
      <w:r w:rsidRPr="00115570">
        <w:rPr>
          <w:rFonts w:ascii="Times New Roman" w:eastAsia="Times New Roman" w:hAnsi="Times New Roman"/>
          <w:sz w:val="28"/>
          <w:szCs w:val="28"/>
        </w:rPr>
        <w:t>Субботина-Шихобалова</w:t>
      </w:r>
      <w:proofErr w:type="spellEnd"/>
      <w:r w:rsidRPr="00115570">
        <w:rPr>
          <w:rFonts w:ascii="Times New Roman" w:eastAsia="Times New Roman" w:hAnsi="Times New Roman"/>
          <w:sz w:val="28"/>
          <w:szCs w:val="28"/>
        </w:rPr>
        <w:t xml:space="preserve">, 1878 - 1879 гг., арх. </w:t>
      </w:r>
      <w:proofErr w:type="spellStart"/>
      <w:r w:rsidRPr="00115570">
        <w:rPr>
          <w:rFonts w:ascii="Times New Roman" w:eastAsia="Times New Roman" w:hAnsi="Times New Roman"/>
          <w:sz w:val="28"/>
          <w:szCs w:val="28"/>
        </w:rPr>
        <w:t>Шретер</w:t>
      </w:r>
      <w:proofErr w:type="spellEnd"/>
      <w:r w:rsidRPr="00115570">
        <w:rPr>
          <w:rFonts w:ascii="Times New Roman" w:eastAsia="Times New Roman" w:hAnsi="Times New Roman"/>
          <w:sz w:val="28"/>
          <w:szCs w:val="28"/>
        </w:rPr>
        <w:t xml:space="preserve"> В.А., </w:t>
      </w:r>
      <w:proofErr w:type="spellStart"/>
      <w:r w:rsidRPr="00115570">
        <w:rPr>
          <w:rFonts w:ascii="Times New Roman" w:eastAsia="Times New Roman" w:hAnsi="Times New Roman"/>
          <w:sz w:val="28"/>
          <w:szCs w:val="28"/>
        </w:rPr>
        <w:t>Де-Рошфор</w:t>
      </w:r>
      <w:proofErr w:type="spellEnd"/>
      <w:r w:rsidRPr="00115570">
        <w:rPr>
          <w:rFonts w:ascii="Times New Roman" w:eastAsia="Times New Roman" w:hAnsi="Times New Roman"/>
          <w:sz w:val="28"/>
          <w:szCs w:val="28"/>
        </w:rPr>
        <w:t>" (г</w:t>
      </w:r>
      <w:proofErr w:type="gramStart"/>
      <w:r w:rsidRPr="00115570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Pr="00115570">
        <w:rPr>
          <w:rFonts w:ascii="Times New Roman" w:eastAsia="Times New Roman" w:hAnsi="Times New Roman"/>
          <w:sz w:val="28"/>
          <w:szCs w:val="28"/>
        </w:rPr>
        <w:t xml:space="preserve">амара, ул. А. Толстого, д. 3). </w:t>
      </w:r>
      <w:r w:rsidRPr="00115570">
        <w:rPr>
          <w:rFonts w:ascii="Times New Roman" w:eastAsia="Times New Roman" w:hAnsi="Times New Roman"/>
          <w:i/>
          <w:sz w:val="28"/>
          <w:szCs w:val="28"/>
        </w:rPr>
        <w:t>Ограничения установлены в соответствии с Постановлением Правительства Самарской области от 11.12.2015 № 775 «О внесении изменений в постановление Правительства Самарской области от 05.05.2012 № 243 «Об утверждении границ зон охраны объектов культурного наследия федерального значения, расположенных на территории Самарской области, режимов использования земель и градостроительных регламентов в границах данных зон»»</w:t>
      </w:r>
    </w:p>
    <w:p w:rsidR="00430745" w:rsidRPr="00115570" w:rsidRDefault="00430745" w:rsidP="0043074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15570">
        <w:rPr>
          <w:rFonts w:ascii="Times New Roman" w:eastAsia="Times New Roman" w:hAnsi="Times New Roman"/>
          <w:sz w:val="28"/>
          <w:szCs w:val="28"/>
        </w:rPr>
        <w:lastRenderedPageBreak/>
        <w:t>Охранная зона объекта культурного наследия регионального значения "Особняк Аржанова" (</w:t>
      </w:r>
      <w:proofErr w:type="gramStart"/>
      <w:r w:rsidRPr="00115570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115570">
        <w:rPr>
          <w:rFonts w:ascii="Times New Roman" w:eastAsia="Times New Roman" w:hAnsi="Times New Roman"/>
          <w:sz w:val="28"/>
          <w:szCs w:val="28"/>
        </w:rPr>
        <w:t xml:space="preserve">. Самара, ул. А. Толстого, д. 6). </w:t>
      </w:r>
      <w:proofErr w:type="gramStart"/>
      <w:r w:rsidRPr="00115570">
        <w:rPr>
          <w:rFonts w:ascii="Times New Roman" w:eastAsia="Times New Roman" w:hAnsi="Times New Roman"/>
          <w:i/>
          <w:sz w:val="28"/>
          <w:szCs w:val="28"/>
        </w:rPr>
        <w:t>Ограничения использования земельных участков, объектов капитального строительства и иных объектов, находящихся над и под поверхностью земельных участков, расположенных в границах других зон с особыми условиями использования территории, устанавливаются в соответствии с законодательством Российской Федерации (в том числе посредством утверждения проектов зон охраны других объектов культурного наследия, расположенных в границах зон охраны Объекта).</w:t>
      </w:r>
      <w:proofErr w:type="gramEnd"/>
    </w:p>
    <w:p w:rsidR="00430745" w:rsidRPr="00115570" w:rsidRDefault="00430745" w:rsidP="00430745">
      <w:pPr>
        <w:spacing w:line="360" w:lineRule="auto"/>
        <w:ind w:left="128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430745" w:rsidRPr="00115570" w:rsidRDefault="00430745" w:rsidP="00430745">
      <w:pPr>
        <w:pStyle w:val="20"/>
        <w:spacing w:before="0" w:after="0" w:line="360" w:lineRule="auto"/>
        <w:ind w:firstLine="567"/>
        <w:jc w:val="both"/>
        <w:rPr>
          <w:rFonts w:ascii="Times New Roman" w:hAnsi="Times New Roman" w:cs="Arial"/>
          <w:i w:val="0"/>
          <w:iCs w:val="0"/>
        </w:rPr>
      </w:pPr>
      <w:r w:rsidRPr="00115570">
        <w:rPr>
          <w:rFonts w:ascii="Times New Roman" w:hAnsi="Times New Roman"/>
          <w:b w:val="0"/>
          <w:bCs w:val="0"/>
          <w:i w:val="0"/>
          <w:iCs w:val="0"/>
        </w:rPr>
        <w:t>1.5.</w:t>
      </w:r>
      <w:r w:rsidRPr="00115570">
        <w:rPr>
          <w:rFonts w:ascii="Times New Roman" w:hAnsi="Times New Roman"/>
          <w:b w:val="0"/>
          <w:bCs w:val="0"/>
          <w:i w:val="0"/>
          <w:iCs w:val="0"/>
        </w:rPr>
        <w:tab/>
      </w:r>
      <w:bookmarkStart w:id="2" w:name="_Toc373789547"/>
      <w:r w:rsidRPr="00115570">
        <w:rPr>
          <w:rFonts w:ascii="Times New Roman" w:hAnsi="Times New Roman"/>
          <w:b w:val="0"/>
          <w:bCs w:val="0"/>
          <w:i w:val="0"/>
          <w:iCs w:val="0"/>
        </w:rPr>
        <w:t xml:space="preserve">В </w:t>
      </w:r>
      <w:r w:rsidRPr="00115570">
        <w:rPr>
          <w:rFonts w:ascii="Times New Roman" w:hAnsi="Times New Roman"/>
          <w:bCs w:val="0"/>
          <w:i w:val="0"/>
          <w:caps/>
        </w:rPr>
        <w:t>Раздел 3</w:t>
      </w:r>
      <w:r w:rsidRPr="00115570">
        <w:rPr>
          <w:rFonts w:ascii="Times New Roman" w:hAnsi="Times New Roman"/>
          <w:b w:val="0"/>
          <w:bCs w:val="0"/>
          <w:i w:val="0"/>
          <w:caps/>
        </w:rPr>
        <w:t>,</w:t>
      </w:r>
      <w:r w:rsidRPr="00115570">
        <w:rPr>
          <w:rFonts w:ascii="Times New Roman" w:hAnsi="Times New Roman"/>
          <w:b w:val="0"/>
          <w:i w:val="0"/>
        </w:rPr>
        <w:t xml:space="preserve"> подраздел</w:t>
      </w:r>
      <w:r w:rsidRPr="00115570">
        <w:t xml:space="preserve"> </w:t>
      </w:r>
      <w:r w:rsidRPr="00115570">
        <w:rPr>
          <w:rFonts w:ascii="Times New Roman" w:hAnsi="Times New Roman" w:cs="Arial"/>
          <w:i w:val="0"/>
          <w:iCs w:val="0"/>
        </w:rPr>
        <w:t>3.3. Общее архитектурно-</w:t>
      </w:r>
      <w:proofErr w:type="gramStart"/>
      <w:r w:rsidRPr="00115570">
        <w:rPr>
          <w:rFonts w:ascii="Times New Roman" w:hAnsi="Times New Roman" w:cs="Arial"/>
          <w:i w:val="0"/>
          <w:iCs w:val="0"/>
        </w:rPr>
        <w:t>планировочное решение</w:t>
      </w:r>
      <w:bookmarkEnd w:id="2"/>
      <w:proofErr w:type="gramEnd"/>
      <w:r w:rsidRPr="00115570">
        <w:rPr>
          <w:rFonts w:ascii="Times New Roman" w:hAnsi="Times New Roman" w:cs="Arial"/>
          <w:i w:val="0"/>
          <w:iCs w:val="0"/>
        </w:rPr>
        <w:t xml:space="preserve">  </w:t>
      </w:r>
      <w:r w:rsidRPr="00115570">
        <w:rPr>
          <w:rFonts w:ascii="Times New Roman" w:hAnsi="Times New Roman" w:cs="Arial"/>
          <w:b w:val="0"/>
          <w:i w:val="0"/>
          <w:iCs w:val="0"/>
        </w:rPr>
        <w:t>(далее -</w:t>
      </w:r>
      <w:r w:rsidRPr="00115570">
        <w:rPr>
          <w:rFonts w:ascii="Times New Roman" w:hAnsi="Times New Roman" w:cs="Arial"/>
          <w:i w:val="0"/>
          <w:iCs w:val="0"/>
        </w:rPr>
        <w:t xml:space="preserve"> подраздел 3.3</w:t>
      </w:r>
      <w:r w:rsidRPr="00115570">
        <w:rPr>
          <w:rFonts w:ascii="Times New Roman" w:hAnsi="Times New Roman" w:cs="Arial"/>
          <w:b w:val="0"/>
          <w:i w:val="0"/>
          <w:iCs w:val="0"/>
        </w:rPr>
        <w:t>) добавить текст:</w:t>
      </w:r>
    </w:p>
    <w:p w:rsidR="00430745" w:rsidRPr="00115570" w:rsidRDefault="00430745" w:rsidP="0043074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5570">
        <w:rPr>
          <w:rFonts w:ascii="Times New Roman" w:hAnsi="Times New Roman"/>
          <w:sz w:val="28"/>
          <w:szCs w:val="28"/>
        </w:rPr>
        <w:t xml:space="preserve">Устанавливаемые красные линии вокруг квартала №15 не должны явиться препятствием для доступа населения </w:t>
      </w:r>
      <w:proofErr w:type="gramStart"/>
      <w:r w:rsidRPr="00115570">
        <w:rPr>
          <w:rFonts w:ascii="Times New Roman" w:hAnsi="Times New Roman"/>
          <w:sz w:val="28"/>
          <w:szCs w:val="28"/>
        </w:rPr>
        <w:t>г</w:t>
      </w:r>
      <w:proofErr w:type="gramEnd"/>
      <w:r w:rsidRPr="00115570">
        <w:rPr>
          <w:rFonts w:ascii="Times New Roman" w:hAnsi="Times New Roman"/>
          <w:sz w:val="28"/>
          <w:szCs w:val="28"/>
        </w:rPr>
        <w:t xml:space="preserve">.о. Самара к водным объектам. При формировании застройки необходимо сохранить сквозной проход через квартал № 15 от улицы А.Толстого до набережной.  Движение пешеходов при пересечении  улиц: </w:t>
      </w:r>
      <w:proofErr w:type="spellStart"/>
      <w:r w:rsidRPr="00115570">
        <w:rPr>
          <w:rFonts w:ascii="Times New Roman" w:hAnsi="Times New Roman"/>
          <w:sz w:val="28"/>
          <w:szCs w:val="28"/>
        </w:rPr>
        <w:t>Кутякова</w:t>
      </w:r>
      <w:proofErr w:type="spellEnd"/>
      <w:r w:rsidRPr="00115570">
        <w:rPr>
          <w:rFonts w:ascii="Times New Roman" w:hAnsi="Times New Roman"/>
          <w:sz w:val="28"/>
          <w:szCs w:val="28"/>
        </w:rPr>
        <w:t xml:space="preserve"> и Григория Засекина необходимо предусмотреть по надземным переходам. Такая необходимость  обусловлена тем, что движение пешеходов на проектируемом участке затруднено из-за сложившейся транспортной сетки в исторической части города.</w:t>
      </w:r>
    </w:p>
    <w:p w:rsidR="00430745" w:rsidRPr="00115570" w:rsidRDefault="00430745" w:rsidP="00430745">
      <w:pPr>
        <w:ind w:left="927"/>
        <w:rPr>
          <w:rFonts w:ascii="Times New Roman" w:hAnsi="Times New Roman"/>
          <w:sz w:val="28"/>
          <w:szCs w:val="28"/>
        </w:rPr>
      </w:pPr>
    </w:p>
    <w:p w:rsidR="00430745" w:rsidRPr="00115570" w:rsidRDefault="00430745" w:rsidP="0043074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/>
          <w:sz w:val="28"/>
          <w:szCs w:val="28"/>
        </w:rPr>
        <w:sectPr w:rsidR="00430745" w:rsidRPr="00115570" w:rsidSect="00430745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30745" w:rsidRPr="00115570" w:rsidRDefault="00430745" w:rsidP="00430745">
      <w:pPr>
        <w:autoSpaceDN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5570">
        <w:rPr>
          <w:rFonts w:ascii="Times New Roman" w:hAnsi="Times New Roman"/>
          <w:sz w:val="28"/>
          <w:szCs w:val="28"/>
        </w:rPr>
        <w:lastRenderedPageBreak/>
        <w:t xml:space="preserve">1.6.  </w:t>
      </w:r>
      <w:r w:rsidRPr="00115570">
        <w:rPr>
          <w:rFonts w:ascii="Times New Roman" w:hAnsi="Times New Roman"/>
          <w:b/>
          <w:bCs/>
          <w:sz w:val="28"/>
          <w:szCs w:val="28"/>
        </w:rPr>
        <w:t xml:space="preserve">РАЗДЕЛ 14. Баланс территории </w:t>
      </w:r>
      <w:r w:rsidRPr="00115570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115570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85"/>
        <w:gridCol w:w="1520"/>
        <w:gridCol w:w="1032"/>
        <w:gridCol w:w="858"/>
        <w:gridCol w:w="843"/>
      </w:tblGrid>
      <w:tr w:rsidR="00430745" w:rsidRPr="00115570" w:rsidTr="00430745">
        <w:trPr>
          <w:trHeight w:val="300"/>
          <w:tblHeader/>
          <w:jc w:val="center"/>
        </w:trPr>
        <w:tc>
          <w:tcPr>
            <w:tcW w:w="4852" w:type="dxa"/>
            <w:gridSpan w:val="2"/>
            <w:vMerge w:val="restart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Существующее положение</w:t>
            </w:r>
          </w:p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(на 2015 г.)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(до 2025 г.)</w:t>
            </w:r>
          </w:p>
        </w:tc>
      </w:tr>
      <w:tr w:rsidR="00430745" w:rsidRPr="00115570" w:rsidTr="00430745">
        <w:trPr>
          <w:trHeight w:val="300"/>
          <w:tblHeader/>
          <w:jc w:val="center"/>
        </w:trPr>
        <w:tc>
          <w:tcPr>
            <w:tcW w:w="4852" w:type="dxa"/>
            <w:gridSpan w:val="2"/>
            <w:vMerge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30745" w:rsidRPr="00115570" w:rsidTr="00430745">
        <w:trPr>
          <w:trHeight w:val="300"/>
          <w:jc w:val="center"/>
        </w:trPr>
        <w:tc>
          <w:tcPr>
            <w:tcW w:w="4852" w:type="dxa"/>
            <w:gridSpan w:val="2"/>
            <w:shd w:val="clear" w:color="auto" w:fill="D9D9D9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smallCaps/>
                <w:sz w:val="20"/>
                <w:szCs w:val="20"/>
              </w:rPr>
              <w:t>Площадь проектируемой территории</w:t>
            </w:r>
          </w:p>
        </w:tc>
        <w:tc>
          <w:tcPr>
            <w:tcW w:w="1520" w:type="dxa"/>
            <w:shd w:val="clear" w:color="auto" w:fill="D9D9D9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sz w:val="20"/>
                <w:szCs w:val="20"/>
              </w:rPr>
              <w:t xml:space="preserve">120,0⃰ </w:t>
            </w:r>
          </w:p>
        </w:tc>
        <w:tc>
          <w:tcPr>
            <w:tcW w:w="1032" w:type="dxa"/>
            <w:shd w:val="clear" w:color="auto" w:fill="D9D9D9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858" w:type="dxa"/>
            <w:shd w:val="clear" w:color="auto" w:fill="D9D9D9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sz w:val="20"/>
                <w:szCs w:val="20"/>
              </w:rPr>
              <w:t>128,6</w:t>
            </w:r>
          </w:p>
        </w:tc>
        <w:tc>
          <w:tcPr>
            <w:tcW w:w="843" w:type="dxa"/>
            <w:shd w:val="clear" w:color="auto" w:fill="D9D9D9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  <w:tr w:rsidR="00430745" w:rsidRPr="00115570" w:rsidTr="0043074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в т.ч. территории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745" w:rsidRPr="00115570" w:rsidTr="0043074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Жилой застройки 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16%</w:t>
            </w:r>
          </w:p>
        </w:tc>
      </w:tr>
      <w:tr w:rsidR="00430745" w:rsidRPr="00115570" w:rsidTr="0043074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 xml:space="preserve">многоэтажной жилой застройки  выше 10 </w:t>
            </w:r>
            <w:proofErr w:type="spellStart"/>
            <w:r w:rsidRPr="00115570">
              <w:rPr>
                <w:rFonts w:ascii="Times New Roman" w:hAnsi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2%</w:t>
            </w:r>
          </w:p>
        </w:tc>
      </w:tr>
      <w:tr w:rsidR="00430745" w:rsidRPr="00115570" w:rsidTr="0043074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 xml:space="preserve">многоэтажной жилой застройки  6-9 </w:t>
            </w:r>
            <w:proofErr w:type="spellStart"/>
            <w:r w:rsidRPr="00115570">
              <w:rPr>
                <w:rFonts w:ascii="Times New Roman" w:hAnsi="Times New Roman"/>
                <w:sz w:val="20"/>
                <w:szCs w:val="20"/>
              </w:rPr>
              <w:t>эт</w:t>
            </w:r>
            <w:proofErr w:type="spellEnd"/>
            <w:r w:rsidRPr="001155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8%</w:t>
            </w:r>
          </w:p>
        </w:tc>
      </w:tr>
      <w:tr w:rsidR="00430745" w:rsidRPr="00115570" w:rsidTr="0043074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 xml:space="preserve">жилой застройки до 5 </w:t>
            </w:r>
            <w:proofErr w:type="spellStart"/>
            <w:r w:rsidRPr="00115570">
              <w:rPr>
                <w:rFonts w:ascii="Times New Roman" w:hAnsi="Times New Roman"/>
                <w:sz w:val="20"/>
                <w:szCs w:val="20"/>
              </w:rPr>
              <w:t>эт</w:t>
            </w:r>
            <w:proofErr w:type="spellEnd"/>
            <w:r w:rsidRPr="001155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7%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6%</w:t>
            </w:r>
          </w:p>
        </w:tc>
      </w:tr>
      <w:tr w:rsidR="00430745" w:rsidRPr="00115570" w:rsidTr="0043074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bCs/>
                <w:sz w:val="20"/>
                <w:szCs w:val="20"/>
              </w:rPr>
              <w:t>Общественно-деловой застройки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bCs/>
                <w:sz w:val="20"/>
                <w:szCs w:val="20"/>
              </w:rPr>
              <w:t>11%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38,2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30%</w:t>
            </w:r>
          </w:p>
        </w:tc>
      </w:tr>
      <w:tr w:rsidR="00430745" w:rsidRPr="00115570" w:rsidTr="00430745">
        <w:trPr>
          <w:trHeight w:val="64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 xml:space="preserve">общественного центра 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9%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21%</w:t>
            </w:r>
          </w:p>
        </w:tc>
      </w:tr>
      <w:tr w:rsidR="00430745" w:rsidRPr="00115570" w:rsidTr="00430745">
        <w:trPr>
          <w:trHeight w:val="539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деловых и коммерческих предприятий в границах исторической части центрального района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6%</w:t>
            </w:r>
          </w:p>
        </w:tc>
      </w:tr>
      <w:tr w:rsidR="00430745" w:rsidRPr="00115570" w:rsidTr="0043074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учреждений здравоохранения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1%</w:t>
            </w:r>
          </w:p>
        </w:tc>
      </w:tr>
      <w:tr w:rsidR="00430745" w:rsidRPr="00115570" w:rsidTr="0043074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учреждений профессионального образования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0,2%</w:t>
            </w:r>
          </w:p>
        </w:tc>
      </w:tr>
      <w:tr w:rsidR="00430745" w:rsidRPr="00115570" w:rsidTr="0043074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общеобразовательных школ и детских дошкольных учреждений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1%</w:t>
            </w:r>
          </w:p>
        </w:tc>
      </w:tr>
      <w:tr w:rsidR="00430745" w:rsidRPr="00115570" w:rsidTr="0043074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культовых объектов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1%</w:t>
            </w:r>
          </w:p>
        </w:tc>
      </w:tr>
      <w:tr w:rsidR="00430745" w:rsidRPr="00115570" w:rsidTr="0043074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bCs/>
                <w:sz w:val="20"/>
                <w:szCs w:val="20"/>
              </w:rPr>
              <w:t>Рекреационных зон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bCs/>
                <w:sz w:val="20"/>
                <w:szCs w:val="20"/>
              </w:rPr>
              <w:t>2%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21,7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16%</w:t>
            </w:r>
          </w:p>
        </w:tc>
      </w:tr>
      <w:tr w:rsidR="00430745" w:rsidRPr="00115570" w:rsidTr="0043074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зеленых насаждений общего пользования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3%</w:t>
            </w:r>
          </w:p>
        </w:tc>
      </w:tr>
      <w:tr w:rsidR="00430745" w:rsidRPr="00115570" w:rsidTr="00430745">
        <w:trPr>
          <w:trHeight w:val="104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рекреации внутри кварталов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12%</w:t>
            </w:r>
          </w:p>
        </w:tc>
      </w:tr>
      <w:tr w:rsidR="00430745" w:rsidRPr="00115570" w:rsidTr="0043074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5570">
              <w:rPr>
                <w:rFonts w:ascii="Times New Roman" w:hAnsi="Times New Roman"/>
                <w:sz w:val="20"/>
                <w:szCs w:val="20"/>
              </w:rPr>
              <w:t>пешеходно-транспортных</w:t>
            </w:r>
            <w:proofErr w:type="spellEnd"/>
            <w:r w:rsidRPr="00115570">
              <w:rPr>
                <w:rFonts w:ascii="Times New Roman" w:hAnsi="Times New Roman"/>
                <w:sz w:val="20"/>
                <w:szCs w:val="20"/>
              </w:rPr>
              <w:t xml:space="preserve"> бульваров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1%</w:t>
            </w:r>
          </w:p>
        </w:tc>
      </w:tr>
      <w:tr w:rsidR="00430745" w:rsidRPr="00115570" w:rsidTr="0043074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Промышленной и коммунально-складской застройки, </w:t>
            </w:r>
            <w:proofErr w:type="gramStart"/>
            <w:r w:rsidRPr="00115570">
              <w:rPr>
                <w:rFonts w:ascii="Times New Roman" w:hAnsi="Times New Roman"/>
                <w:b/>
                <w:bCs/>
                <w:sz w:val="20"/>
                <w:szCs w:val="20"/>
              </w:rPr>
              <w:t>инженерных</w:t>
            </w:r>
            <w:proofErr w:type="gramEnd"/>
            <w:r w:rsidRPr="001155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объектов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bCs/>
                <w:sz w:val="20"/>
                <w:szCs w:val="20"/>
              </w:rPr>
              <w:t>57%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sz w:val="20"/>
                <w:szCs w:val="20"/>
              </w:rPr>
              <w:t>3%</w:t>
            </w:r>
          </w:p>
        </w:tc>
      </w:tr>
      <w:tr w:rsidR="00430745" w:rsidRPr="00115570" w:rsidTr="0043074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bCs/>
                <w:sz w:val="20"/>
                <w:szCs w:val="20"/>
              </w:rPr>
              <w:t>Объектов специального назначения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bCs/>
                <w:sz w:val="20"/>
                <w:szCs w:val="20"/>
              </w:rPr>
              <w:t>1%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2%</w:t>
            </w:r>
          </w:p>
        </w:tc>
      </w:tr>
      <w:tr w:rsidR="00430745" w:rsidRPr="00115570" w:rsidTr="0043074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специального назначения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1%</w:t>
            </w:r>
          </w:p>
        </w:tc>
      </w:tr>
      <w:tr w:rsidR="00430745" w:rsidRPr="00115570" w:rsidTr="0043074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зеленых насаждений специального назначения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0,4%</w:t>
            </w:r>
          </w:p>
        </w:tc>
      </w:tr>
      <w:tr w:rsidR="00430745" w:rsidRPr="00115570" w:rsidTr="0043074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Транспортной инфраструктуры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26,2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20%</w:t>
            </w:r>
          </w:p>
        </w:tc>
      </w:tr>
      <w:tr w:rsidR="00430745" w:rsidRPr="00115570" w:rsidTr="0043074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рельсового транспорта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1%</w:t>
            </w:r>
          </w:p>
        </w:tc>
      </w:tr>
      <w:tr w:rsidR="00430745" w:rsidRPr="00115570" w:rsidTr="0043074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парковок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4%</w:t>
            </w:r>
          </w:p>
        </w:tc>
      </w:tr>
      <w:tr w:rsidR="00430745" w:rsidRPr="00115570" w:rsidTr="0043074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570">
              <w:rPr>
                <w:rFonts w:ascii="Times New Roman" w:hAnsi="Times New Roman"/>
                <w:sz w:val="20"/>
                <w:szCs w:val="20"/>
              </w:rPr>
              <w:t>7%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5570">
              <w:rPr>
                <w:rFonts w:ascii="Times New Roman" w:eastAsia="Times New Roman" w:hAnsi="Times New Roman"/>
                <w:sz w:val="20"/>
                <w:szCs w:val="20"/>
              </w:rPr>
              <w:t>15%</w:t>
            </w:r>
          </w:p>
        </w:tc>
      </w:tr>
      <w:tr w:rsidR="00430745" w:rsidRPr="00115570" w:rsidTr="00430745">
        <w:trPr>
          <w:trHeight w:val="300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85" w:type="dxa"/>
            <w:shd w:val="clear" w:color="auto" w:fill="auto"/>
            <w:noWrap/>
            <w:vAlign w:val="bottom"/>
          </w:tcPr>
          <w:p w:rsidR="00430745" w:rsidRPr="00115570" w:rsidRDefault="00430745" w:rsidP="004307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sz w:val="20"/>
                <w:szCs w:val="20"/>
              </w:rPr>
              <w:t>Водные объекты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bCs/>
                <w:sz w:val="20"/>
                <w:szCs w:val="20"/>
              </w:rPr>
              <w:t>14%</w:t>
            </w:r>
          </w:p>
        </w:tc>
        <w:tc>
          <w:tcPr>
            <w:tcW w:w="858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sz w:val="20"/>
                <w:szCs w:val="20"/>
              </w:rPr>
              <w:t>17,0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430745" w:rsidRPr="00115570" w:rsidRDefault="00430745" w:rsidP="004307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570">
              <w:rPr>
                <w:rFonts w:ascii="Times New Roman" w:hAnsi="Times New Roman"/>
                <w:b/>
                <w:sz w:val="20"/>
                <w:szCs w:val="20"/>
              </w:rPr>
              <w:t>13%</w:t>
            </w:r>
          </w:p>
        </w:tc>
      </w:tr>
    </w:tbl>
    <w:p w:rsidR="00430745" w:rsidRDefault="00430745" w:rsidP="0043074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745" w:rsidRPr="00463004" w:rsidRDefault="00430745" w:rsidP="00430745">
      <w:pPr>
        <w:pStyle w:val="aa"/>
        <w:spacing w:before="0" w:after="0" w:line="360" w:lineRule="auto"/>
        <w:ind w:left="1800"/>
        <w:jc w:val="both"/>
        <w:rPr>
          <w:color w:val="auto"/>
          <w:sz w:val="28"/>
          <w:szCs w:val="28"/>
        </w:rPr>
      </w:pPr>
    </w:p>
    <w:sectPr w:rsidR="00430745" w:rsidRPr="00463004" w:rsidSect="00430745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964" w:rsidRDefault="00D93964" w:rsidP="0070610A">
      <w:pPr>
        <w:spacing w:after="0" w:line="240" w:lineRule="auto"/>
      </w:pPr>
      <w:r>
        <w:separator/>
      </w:r>
    </w:p>
  </w:endnote>
  <w:endnote w:type="continuationSeparator" w:id="1">
    <w:p w:rsidR="00D93964" w:rsidRDefault="00D93964" w:rsidP="0070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64" w:rsidRPr="002B5B3E" w:rsidRDefault="00D93964">
    <w:pPr>
      <w:pStyle w:val="a6"/>
      <w:jc w:val="right"/>
      <w:rPr>
        <w:rFonts w:ascii="Times New Roman" w:hAnsi="Times New Roman"/>
        <w:sz w:val="24"/>
        <w:szCs w:val="24"/>
      </w:rPr>
    </w:pPr>
    <w:r w:rsidRPr="002B5B3E">
      <w:rPr>
        <w:rFonts w:ascii="Times New Roman" w:hAnsi="Times New Roman"/>
        <w:sz w:val="24"/>
        <w:szCs w:val="24"/>
      </w:rPr>
      <w:fldChar w:fldCharType="begin"/>
    </w:r>
    <w:r w:rsidRPr="002B5B3E">
      <w:rPr>
        <w:rFonts w:ascii="Times New Roman" w:hAnsi="Times New Roman"/>
        <w:sz w:val="24"/>
        <w:szCs w:val="24"/>
      </w:rPr>
      <w:instrText xml:space="preserve"> PAGE   \* MERGEFORMAT </w:instrText>
    </w:r>
    <w:r w:rsidRPr="002B5B3E">
      <w:rPr>
        <w:rFonts w:ascii="Times New Roman" w:hAnsi="Times New Roman"/>
        <w:sz w:val="24"/>
        <w:szCs w:val="24"/>
      </w:rPr>
      <w:fldChar w:fldCharType="separate"/>
    </w:r>
    <w:r w:rsidR="00E13438">
      <w:rPr>
        <w:rFonts w:ascii="Times New Roman" w:hAnsi="Times New Roman"/>
        <w:noProof/>
        <w:sz w:val="24"/>
        <w:szCs w:val="24"/>
      </w:rPr>
      <w:t>6</w:t>
    </w:r>
    <w:r w:rsidRPr="002B5B3E">
      <w:rPr>
        <w:rFonts w:ascii="Times New Roman" w:hAnsi="Times New Roman"/>
        <w:sz w:val="24"/>
        <w:szCs w:val="24"/>
      </w:rPr>
      <w:fldChar w:fldCharType="end"/>
    </w:r>
  </w:p>
  <w:p w:rsidR="00D93964" w:rsidRDefault="00D9396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64" w:rsidRDefault="00D93964">
    <w:pPr>
      <w:pStyle w:val="a6"/>
      <w:jc w:val="right"/>
    </w:pPr>
    <w:fldSimple w:instr=" PAGE ">
      <w:r w:rsidR="00E13438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964" w:rsidRDefault="00D93964" w:rsidP="0070610A">
      <w:pPr>
        <w:spacing w:after="0" w:line="240" w:lineRule="auto"/>
      </w:pPr>
      <w:r>
        <w:separator/>
      </w:r>
    </w:p>
  </w:footnote>
  <w:footnote w:type="continuationSeparator" w:id="1">
    <w:p w:rsidR="00D93964" w:rsidRDefault="00D93964" w:rsidP="0070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64" w:rsidRDefault="00D93964" w:rsidP="00430745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3964" w:rsidRDefault="00D939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64" w:rsidRPr="00D93964" w:rsidRDefault="00D93964" w:rsidP="00D93964">
    <w:pPr>
      <w:pStyle w:val="a4"/>
      <w:tabs>
        <w:tab w:val="left" w:pos="0"/>
      </w:tabs>
      <w:jc w:val="right"/>
      <w:rPr>
        <w:rFonts w:ascii="Times New Roman" w:hAnsi="Times New Roman"/>
        <w:i/>
        <w:sz w:val="24"/>
        <w:szCs w:val="24"/>
      </w:rPr>
    </w:pPr>
    <w:proofErr w:type="gramStart"/>
    <w:r>
      <w:rPr>
        <w:rFonts w:ascii="Times New Roman" w:hAnsi="Times New Roman"/>
        <w:i/>
        <w:sz w:val="24"/>
        <w:szCs w:val="24"/>
      </w:rPr>
      <w:t>Д</w:t>
    </w:r>
    <w:r w:rsidRPr="0046427E">
      <w:rPr>
        <w:rFonts w:ascii="Times New Roman" w:hAnsi="Times New Roman"/>
        <w:i/>
        <w:sz w:val="24"/>
        <w:szCs w:val="24"/>
      </w:rPr>
      <w:t>окументаци</w:t>
    </w:r>
    <w:r>
      <w:rPr>
        <w:rFonts w:ascii="Times New Roman" w:hAnsi="Times New Roman"/>
        <w:i/>
        <w:sz w:val="24"/>
        <w:szCs w:val="24"/>
      </w:rPr>
      <w:t>я</w:t>
    </w:r>
    <w:r w:rsidRPr="0046427E">
      <w:rPr>
        <w:rFonts w:ascii="Times New Roman" w:hAnsi="Times New Roman"/>
        <w:i/>
        <w:sz w:val="24"/>
        <w:szCs w:val="24"/>
      </w:rPr>
      <w:t xml:space="preserve"> по внесению  изменений</w:t>
    </w:r>
    <w:r>
      <w:rPr>
        <w:rFonts w:ascii="Times New Roman" w:hAnsi="Times New Roman"/>
        <w:i/>
        <w:sz w:val="24"/>
        <w:szCs w:val="24"/>
      </w:rPr>
      <w:t xml:space="preserve"> </w:t>
    </w:r>
    <w:r w:rsidRPr="0046427E">
      <w:rPr>
        <w:rFonts w:ascii="Times New Roman" w:hAnsi="Times New Roman"/>
        <w:i/>
        <w:sz w:val="24"/>
        <w:szCs w:val="24"/>
      </w:rPr>
      <w:t>в проект  планировки  территории исторического центра  г. Самары в границах улицы Комсомольской, улицы Фрунзе, акватории реки Волги и акватории реки Самары, утвержденный распоряжением Правительства Самарской области от 21.04.2014 № 251-р  и проект межевания территории исторического центра  г. Самары в границах улицы Комсомольской, улицы Фрунзе, акватории реки Волги и акватории реки Самары, утвержденный распоряжением Правительства Самарско</w:t>
    </w:r>
    <w:r>
      <w:rPr>
        <w:rFonts w:ascii="Times New Roman" w:hAnsi="Times New Roman"/>
        <w:i/>
        <w:sz w:val="24"/>
        <w:szCs w:val="24"/>
      </w:rPr>
      <w:t>й области от</w:t>
    </w:r>
    <w:proofErr w:type="gramEnd"/>
    <w:r>
      <w:rPr>
        <w:rFonts w:ascii="Times New Roman" w:hAnsi="Times New Roman"/>
        <w:i/>
        <w:sz w:val="24"/>
        <w:szCs w:val="24"/>
      </w:rPr>
      <w:t xml:space="preserve"> 22.07.2015 №587-р.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64" w:rsidRPr="00D93964" w:rsidRDefault="00D93964" w:rsidP="00D93964">
    <w:pPr>
      <w:pStyle w:val="a4"/>
      <w:jc w:val="right"/>
      <w:rPr>
        <w:rFonts w:ascii="Times New Roman" w:hAnsi="Times New Roman"/>
        <w:i/>
        <w:sz w:val="24"/>
        <w:szCs w:val="24"/>
      </w:rPr>
    </w:pPr>
    <w:proofErr w:type="gramStart"/>
    <w:r>
      <w:rPr>
        <w:rFonts w:ascii="Times New Roman" w:hAnsi="Times New Roman"/>
        <w:i/>
        <w:sz w:val="24"/>
        <w:szCs w:val="24"/>
      </w:rPr>
      <w:t>Д</w:t>
    </w:r>
    <w:r w:rsidRPr="0046427E">
      <w:rPr>
        <w:rFonts w:ascii="Times New Roman" w:hAnsi="Times New Roman"/>
        <w:i/>
        <w:sz w:val="24"/>
        <w:szCs w:val="24"/>
      </w:rPr>
      <w:t>окументаци</w:t>
    </w:r>
    <w:r>
      <w:rPr>
        <w:rFonts w:ascii="Times New Roman" w:hAnsi="Times New Roman"/>
        <w:i/>
        <w:sz w:val="24"/>
        <w:szCs w:val="24"/>
      </w:rPr>
      <w:t>я</w:t>
    </w:r>
    <w:r w:rsidRPr="0046427E">
      <w:rPr>
        <w:rFonts w:ascii="Times New Roman" w:hAnsi="Times New Roman"/>
        <w:i/>
        <w:sz w:val="24"/>
        <w:szCs w:val="24"/>
      </w:rPr>
      <w:t xml:space="preserve"> по внесению  изменений</w:t>
    </w:r>
    <w:r>
      <w:rPr>
        <w:rFonts w:ascii="Times New Roman" w:hAnsi="Times New Roman"/>
        <w:i/>
        <w:sz w:val="24"/>
        <w:szCs w:val="24"/>
      </w:rPr>
      <w:t xml:space="preserve"> </w:t>
    </w:r>
    <w:r w:rsidRPr="0046427E">
      <w:rPr>
        <w:rFonts w:ascii="Times New Roman" w:hAnsi="Times New Roman"/>
        <w:i/>
        <w:sz w:val="24"/>
        <w:szCs w:val="24"/>
      </w:rPr>
      <w:t>в проект  планировки  территории исторического центра  г. Самары в границах улицы Комсомольской, улицы Фрунзе, акватории реки Волги и акватории реки Самары, утвержденный распоряжением Правительства Самарской области от 21.04.2014 № 251-р  и проект межевания территории исторического центра  г. Самары в границах улицы Комсомольской, улицы Фрунзе, акватории реки Волги и акватории реки Самары, утвержденный распоряжением Правительства Самарско</w:t>
    </w:r>
    <w:r>
      <w:rPr>
        <w:rFonts w:ascii="Times New Roman" w:hAnsi="Times New Roman"/>
        <w:i/>
        <w:sz w:val="24"/>
        <w:szCs w:val="24"/>
      </w:rPr>
      <w:t>й области от</w:t>
    </w:r>
    <w:proofErr w:type="gramEnd"/>
    <w:r>
      <w:rPr>
        <w:rFonts w:ascii="Times New Roman" w:hAnsi="Times New Roman"/>
        <w:i/>
        <w:sz w:val="24"/>
        <w:szCs w:val="24"/>
      </w:rPr>
      <w:t xml:space="preserve"> 22.07.2015 №587-р.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64" w:rsidRDefault="00D93964">
    <w:pPr>
      <w:pStyle w:val="a4"/>
      <w:jc w:val="right"/>
      <w:rPr>
        <w:rFonts w:ascii="Times New Roman" w:eastAsia="Times New Roman" w:hAnsi="Times New Roman" w:cs="Times New Roman"/>
        <w:i/>
        <w:iCs/>
        <w:sz w:val="24"/>
        <w:szCs w:val="24"/>
      </w:rPr>
    </w:pPr>
    <w:r>
      <w:rPr>
        <w:rFonts w:ascii="Times New Roman" w:hAnsi="Times New Roman"/>
        <w:i/>
        <w:iCs/>
        <w:sz w:val="24"/>
        <w:szCs w:val="24"/>
      </w:rPr>
      <w:t xml:space="preserve">Подготовка документации по внесению  изменений в проект  планировки и проект межевания  территории исторического центра </w:t>
    </w:r>
    <w:proofErr w:type="gramStart"/>
    <w:r>
      <w:rPr>
        <w:rFonts w:ascii="Times New Roman" w:hAnsi="Times New Roman"/>
        <w:i/>
        <w:iCs/>
        <w:sz w:val="24"/>
        <w:szCs w:val="24"/>
      </w:rPr>
      <w:t>г</w:t>
    </w:r>
    <w:proofErr w:type="gramEnd"/>
    <w:r>
      <w:rPr>
        <w:rFonts w:ascii="Times New Roman" w:hAnsi="Times New Roman"/>
        <w:i/>
        <w:iCs/>
        <w:sz w:val="24"/>
        <w:szCs w:val="24"/>
      </w:rPr>
      <w:t xml:space="preserve">. Самары в границах   улицы Комсомольской, улицы Фрунзе, акватории реки Волги и акватории реки Самары, утвержденные распоряжением Правительства Самарской области </w:t>
    </w:r>
  </w:p>
  <w:p w:rsidR="00D93964" w:rsidRDefault="00D93964">
    <w:pPr>
      <w:pStyle w:val="a4"/>
      <w:jc w:val="right"/>
    </w:pPr>
    <w:r>
      <w:rPr>
        <w:rFonts w:ascii="Times New Roman" w:hAnsi="Times New Roman"/>
        <w:i/>
        <w:iCs/>
        <w:sz w:val="24"/>
        <w:szCs w:val="24"/>
      </w:rPr>
      <w:t xml:space="preserve"> от 21.04.2014 № 251-р и от 22.07.2015 №587-р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3B2"/>
    <w:multiLevelType w:val="multilevel"/>
    <w:tmpl w:val="98AEDE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058E4EBE"/>
    <w:multiLevelType w:val="hybridMultilevel"/>
    <w:tmpl w:val="2FC4CE4C"/>
    <w:styleLink w:val="2"/>
    <w:lvl w:ilvl="0" w:tplc="F6CEE0E8">
      <w:start w:val="1"/>
      <w:numFmt w:val="bullet"/>
      <w:lvlText w:val="▪"/>
      <w:lvlJc w:val="left"/>
      <w:pPr>
        <w:ind w:left="11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F05198">
      <w:start w:val="1"/>
      <w:numFmt w:val="bullet"/>
      <w:lvlText w:val="□"/>
      <w:lvlJc w:val="left"/>
      <w:pPr>
        <w:ind w:left="2124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66FE16">
      <w:start w:val="1"/>
      <w:numFmt w:val="bullet"/>
      <w:lvlText w:val="▪"/>
      <w:lvlJc w:val="left"/>
      <w:pPr>
        <w:ind w:left="307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8474FA">
      <w:start w:val="1"/>
      <w:numFmt w:val="bullet"/>
      <w:lvlText w:val="•"/>
      <w:lvlJc w:val="left"/>
      <w:pPr>
        <w:ind w:left="354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EA0800">
      <w:start w:val="1"/>
      <w:numFmt w:val="bullet"/>
      <w:lvlText w:val="□"/>
      <w:lvlJc w:val="left"/>
      <w:pPr>
        <w:ind w:left="451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BAD14C">
      <w:start w:val="1"/>
      <w:numFmt w:val="bullet"/>
      <w:lvlText w:val="▪"/>
      <w:lvlJc w:val="left"/>
      <w:pPr>
        <w:ind w:left="523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B2C8AA">
      <w:start w:val="1"/>
      <w:numFmt w:val="bullet"/>
      <w:lvlText w:val="•"/>
      <w:lvlJc w:val="left"/>
      <w:pPr>
        <w:ind w:left="595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ACF248">
      <w:start w:val="1"/>
      <w:numFmt w:val="bullet"/>
      <w:lvlText w:val="□"/>
      <w:lvlJc w:val="left"/>
      <w:pPr>
        <w:ind w:left="667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DCCC64">
      <w:start w:val="1"/>
      <w:numFmt w:val="bullet"/>
      <w:lvlText w:val="▪"/>
      <w:lvlJc w:val="left"/>
      <w:pPr>
        <w:ind w:left="739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6906295"/>
    <w:multiLevelType w:val="hybridMultilevel"/>
    <w:tmpl w:val="8F46D654"/>
    <w:styleLink w:val="1"/>
    <w:lvl w:ilvl="0" w:tplc="D54A3796">
      <w:start w:val="1"/>
      <w:numFmt w:val="bullet"/>
      <w:lvlText w:val="-"/>
      <w:lvlJc w:val="left"/>
      <w:pPr>
        <w:tabs>
          <w:tab w:val="left" w:pos="851"/>
          <w:tab w:val="num" w:pos="141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109306">
      <w:start w:val="1"/>
      <w:numFmt w:val="bullet"/>
      <w:lvlText w:val="o"/>
      <w:lvlJc w:val="left"/>
      <w:pPr>
        <w:tabs>
          <w:tab w:val="left" w:pos="851"/>
          <w:tab w:val="left" w:pos="1416"/>
          <w:tab w:val="num" w:pos="2124"/>
        </w:tabs>
        <w:ind w:left="214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E5694">
      <w:start w:val="1"/>
      <w:numFmt w:val="bullet"/>
      <w:lvlText w:val="▪"/>
      <w:lvlJc w:val="left"/>
      <w:pPr>
        <w:tabs>
          <w:tab w:val="left" w:pos="851"/>
          <w:tab w:val="left" w:pos="1416"/>
          <w:tab w:val="num" w:pos="2832"/>
        </w:tabs>
        <w:ind w:left="285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7CC29E">
      <w:start w:val="1"/>
      <w:numFmt w:val="bullet"/>
      <w:lvlText w:val="·"/>
      <w:lvlJc w:val="left"/>
      <w:pPr>
        <w:tabs>
          <w:tab w:val="left" w:pos="851"/>
          <w:tab w:val="left" w:pos="1416"/>
          <w:tab w:val="num" w:pos="3540"/>
        </w:tabs>
        <w:ind w:left="356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0197A">
      <w:start w:val="1"/>
      <w:numFmt w:val="bullet"/>
      <w:lvlText w:val="o"/>
      <w:lvlJc w:val="left"/>
      <w:pPr>
        <w:tabs>
          <w:tab w:val="left" w:pos="851"/>
          <w:tab w:val="left" w:pos="1416"/>
          <w:tab w:val="num" w:pos="4248"/>
        </w:tabs>
        <w:ind w:left="427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0AAD02">
      <w:start w:val="1"/>
      <w:numFmt w:val="bullet"/>
      <w:lvlText w:val="▪"/>
      <w:lvlJc w:val="left"/>
      <w:pPr>
        <w:tabs>
          <w:tab w:val="left" w:pos="851"/>
          <w:tab w:val="left" w:pos="1416"/>
          <w:tab w:val="num" w:pos="4956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26615A">
      <w:start w:val="1"/>
      <w:numFmt w:val="bullet"/>
      <w:lvlText w:val="·"/>
      <w:lvlJc w:val="left"/>
      <w:pPr>
        <w:tabs>
          <w:tab w:val="left" w:pos="851"/>
          <w:tab w:val="left" w:pos="1416"/>
          <w:tab w:val="num" w:pos="5664"/>
        </w:tabs>
        <w:ind w:left="568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B28F16">
      <w:start w:val="1"/>
      <w:numFmt w:val="bullet"/>
      <w:lvlText w:val="o"/>
      <w:lvlJc w:val="left"/>
      <w:pPr>
        <w:tabs>
          <w:tab w:val="left" w:pos="851"/>
          <w:tab w:val="left" w:pos="1416"/>
          <w:tab w:val="num" w:pos="6372"/>
        </w:tabs>
        <w:ind w:left="639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329388">
      <w:start w:val="1"/>
      <w:numFmt w:val="bullet"/>
      <w:lvlText w:val="▪"/>
      <w:lvlJc w:val="left"/>
      <w:pPr>
        <w:tabs>
          <w:tab w:val="left" w:pos="851"/>
          <w:tab w:val="left" w:pos="1416"/>
          <w:tab w:val="num" w:pos="7080"/>
        </w:tabs>
        <w:ind w:left="710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174317F"/>
    <w:multiLevelType w:val="hybridMultilevel"/>
    <w:tmpl w:val="BE647F5A"/>
    <w:numStyleLink w:val="5"/>
  </w:abstractNum>
  <w:abstractNum w:abstractNumId="4">
    <w:nsid w:val="12CD7870"/>
    <w:multiLevelType w:val="hybridMultilevel"/>
    <w:tmpl w:val="54FCD5FC"/>
    <w:lvl w:ilvl="0" w:tplc="9800C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00C7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2746D"/>
    <w:multiLevelType w:val="hybridMultilevel"/>
    <w:tmpl w:val="89B2DBE6"/>
    <w:lvl w:ilvl="0" w:tplc="DE4CA0EE">
      <w:start w:val="3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2A63D3"/>
    <w:multiLevelType w:val="hybridMultilevel"/>
    <w:tmpl w:val="BE647F5A"/>
    <w:styleLink w:val="5"/>
    <w:lvl w:ilvl="0" w:tplc="0388D4C0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F83F3A">
      <w:start w:val="1"/>
      <w:numFmt w:val="bullet"/>
      <w:lvlText w:val="o"/>
      <w:lvlJc w:val="left"/>
      <w:pPr>
        <w:ind w:left="1422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1C3168">
      <w:start w:val="1"/>
      <w:numFmt w:val="bullet"/>
      <w:lvlText w:val="▪"/>
      <w:lvlJc w:val="left"/>
      <w:pPr>
        <w:ind w:left="2130" w:hanging="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9C3AFA">
      <w:start w:val="1"/>
      <w:numFmt w:val="bullet"/>
      <w:lvlText w:val="·"/>
      <w:lvlJc w:val="left"/>
      <w:pPr>
        <w:ind w:left="2838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36C88A">
      <w:start w:val="1"/>
      <w:numFmt w:val="bullet"/>
      <w:lvlText w:val="o"/>
      <w:lvlJc w:val="left"/>
      <w:pPr>
        <w:ind w:left="3546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F69A82">
      <w:start w:val="1"/>
      <w:numFmt w:val="bullet"/>
      <w:lvlText w:val="▪"/>
      <w:lvlJc w:val="left"/>
      <w:pPr>
        <w:ind w:left="4254" w:hanging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54AE58">
      <w:start w:val="1"/>
      <w:numFmt w:val="bullet"/>
      <w:lvlText w:val="·"/>
      <w:lvlJc w:val="left"/>
      <w:pPr>
        <w:ind w:left="4962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48F206">
      <w:start w:val="1"/>
      <w:numFmt w:val="bullet"/>
      <w:lvlText w:val="o"/>
      <w:lvlJc w:val="left"/>
      <w:pPr>
        <w:ind w:left="5670" w:hanging="2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1EE0FA">
      <w:start w:val="1"/>
      <w:numFmt w:val="bullet"/>
      <w:lvlText w:val="▪"/>
      <w:lvlJc w:val="left"/>
      <w:pPr>
        <w:ind w:left="6378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9BA4214"/>
    <w:multiLevelType w:val="hybridMultilevel"/>
    <w:tmpl w:val="2FC4CE4C"/>
    <w:numStyleLink w:val="2"/>
  </w:abstractNum>
  <w:abstractNum w:abstractNumId="8">
    <w:nsid w:val="5BCD0A1C"/>
    <w:multiLevelType w:val="hybridMultilevel"/>
    <w:tmpl w:val="1BEC9244"/>
    <w:lvl w:ilvl="0" w:tplc="9800C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9517E"/>
    <w:multiLevelType w:val="hybridMultilevel"/>
    <w:tmpl w:val="30826EEA"/>
    <w:numStyleLink w:val="3"/>
  </w:abstractNum>
  <w:abstractNum w:abstractNumId="10">
    <w:nsid w:val="6BF85D36"/>
    <w:multiLevelType w:val="hybridMultilevel"/>
    <w:tmpl w:val="30826EEA"/>
    <w:styleLink w:val="3"/>
    <w:lvl w:ilvl="0" w:tplc="9F96DFF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584970">
      <w:start w:val="1"/>
      <w:numFmt w:val="bullet"/>
      <w:lvlText w:val="o"/>
      <w:lvlJc w:val="left"/>
      <w:pPr>
        <w:ind w:left="20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0C4528">
      <w:start w:val="1"/>
      <w:numFmt w:val="bullet"/>
      <w:lvlText w:val="▪"/>
      <w:lvlJc w:val="left"/>
      <w:pPr>
        <w:ind w:left="27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EAC236">
      <w:start w:val="1"/>
      <w:numFmt w:val="bullet"/>
      <w:lvlText w:val="•"/>
      <w:lvlJc w:val="left"/>
      <w:pPr>
        <w:ind w:left="34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F46B94">
      <w:start w:val="1"/>
      <w:numFmt w:val="bullet"/>
      <w:lvlText w:val="o"/>
      <w:lvlJc w:val="left"/>
      <w:pPr>
        <w:ind w:left="416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24136A">
      <w:start w:val="1"/>
      <w:numFmt w:val="bullet"/>
      <w:lvlText w:val="▪"/>
      <w:lvlJc w:val="left"/>
      <w:pPr>
        <w:ind w:left="48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86088">
      <w:start w:val="1"/>
      <w:numFmt w:val="bullet"/>
      <w:lvlText w:val="•"/>
      <w:lvlJc w:val="left"/>
      <w:pPr>
        <w:ind w:left="56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0DDE8">
      <w:start w:val="1"/>
      <w:numFmt w:val="bullet"/>
      <w:lvlText w:val="o"/>
      <w:lvlJc w:val="left"/>
      <w:pPr>
        <w:ind w:left="63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90658C">
      <w:start w:val="1"/>
      <w:numFmt w:val="bullet"/>
      <w:lvlText w:val="▪"/>
      <w:lvlJc w:val="left"/>
      <w:pPr>
        <w:ind w:left="70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FF55871"/>
    <w:multiLevelType w:val="hybridMultilevel"/>
    <w:tmpl w:val="8F46D654"/>
    <w:numStyleLink w:val="1"/>
  </w:abstractNum>
  <w:abstractNum w:abstractNumId="12">
    <w:nsid w:val="70096672"/>
    <w:multiLevelType w:val="hybridMultilevel"/>
    <w:tmpl w:val="FAF2C906"/>
    <w:lvl w:ilvl="0" w:tplc="541C1C80">
      <w:start w:val="1"/>
      <w:numFmt w:val="bullet"/>
      <w:lvlText w:val="-"/>
      <w:lvlJc w:val="left"/>
      <w:pPr>
        <w:ind w:left="1287" w:hanging="360"/>
      </w:pPr>
      <w:rPr>
        <w:rFonts w:ascii="Times New Roman" w:eastAsia="MS ??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0CD423D"/>
    <w:multiLevelType w:val="hybridMultilevel"/>
    <w:tmpl w:val="4D0E6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24BC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E76E1"/>
    <w:multiLevelType w:val="hybridMultilevel"/>
    <w:tmpl w:val="C826F2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3"/>
    <w:lvlOverride w:ilvl="0">
      <w:lvl w:ilvl="0" w:tplc="17B27CAA">
        <w:start w:val="1"/>
        <w:numFmt w:val="bullet"/>
        <w:lvlText w:val="-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84EF714">
        <w:start w:val="1"/>
        <w:numFmt w:val="bullet"/>
        <w:lvlText w:val="o"/>
        <w:lvlJc w:val="left"/>
        <w:pPr>
          <w:ind w:left="1422" w:hanging="34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69EA9C20">
        <w:start w:val="1"/>
        <w:numFmt w:val="bullet"/>
        <w:lvlText w:val="▪"/>
        <w:lvlJc w:val="left"/>
        <w:pPr>
          <w:ind w:left="2130" w:hanging="3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FA44CC62">
        <w:start w:val="1"/>
        <w:numFmt w:val="bullet"/>
        <w:lvlText w:val="·"/>
        <w:lvlJc w:val="left"/>
        <w:pPr>
          <w:ind w:left="2838" w:hanging="32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8A4DE14">
        <w:start w:val="1"/>
        <w:numFmt w:val="bullet"/>
        <w:lvlText w:val="o"/>
        <w:lvlJc w:val="left"/>
        <w:pPr>
          <w:ind w:left="3546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9104830">
        <w:start w:val="1"/>
        <w:numFmt w:val="bullet"/>
        <w:lvlText w:val="▪"/>
        <w:lvlJc w:val="left"/>
        <w:pPr>
          <w:ind w:left="4254" w:hanging="2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DE809178">
        <w:start w:val="1"/>
        <w:numFmt w:val="bullet"/>
        <w:lvlText w:val="·"/>
        <w:lvlJc w:val="left"/>
        <w:pPr>
          <w:ind w:left="4962" w:hanging="28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0B891FE">
        <w:start w:val="1"/>
        <w:numFmt w:val="bullet"/>
        <w:lvlText w:val="o"/>
        <w:lvlJc w:val="left"/>
        <w:pPr>
          <w:ind w:left="5670" w:hanging="27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A6EEB1E">
        <w:start w:val="1"/>
        <w:numFmt w:val="bullet"/>
        <w:lvlText w:val="▪"/>
        <w:lvlJc w:val="left"/>
        <w:pPr>
          <w:ind w:left="6378" w:hanging="2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13"/>
  </w:num>
  <w:num w:numId="11">
    <w:abstractNumId w:val="5"/>
  </w:num>
  <w:num w:numId="12">
    <w:abstractNumId w:val="8"/>
  </w:num>
  <w:num w:numId="13">
    <w:abstractNumId w:val="4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610A"/>
    <w:rsid w:val="000A1D12"/>
    <w:rsid w:val="00205AAB"/>
    <w:rsid w:val="003912A9"/>
    <w:rsid w:val="00430745"/>
    <w:rsid w:val="00463004"/>
    <w:rsid w:val="0046307D"/>
    <w:rsid w:val="005751EF"/>
    <w:rsid w:val="005C32F2"/>
    <w:rsid w:val="0067732C"/>
    <w:rsid w:val="006774AF"/>
    <w:rsid w:val="0070610A"/>
    <w:rsid w:val="007B4031"/>
    <w:rsid w:val="007C09BE"/>
    <w:rsid w:val="00813103"/>
    <w:rsid w:val="0084579A"/>
    <w:rsid w:val="00913C7E"/>
    <w:rsid w:val="00966966"/>
    <w:rsid w:val="009D4982"/>
    <w:rsid w:val="00A318E2"/>
    <w:rsid w:val="00B86B6F"/>
    <w:rsid w:val="00BE1A44"/>
    <w:rsid w:val="00D01C11"/>
    <w:rsid w:val="00D93964"/>
    <w:rsid w:val="00E13438"/>
    <w:rsid w:val="00E43D71"/>
    <w:rsid w:val="00E9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610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0">
    <w:name w:val="heading 1"/>
    <w:next w:val="a"/>
    <w:rsid w:val="0070610A"/>
    <w:pPr>
      <w:keepNext/>
      <w:spacing w:after="200" w:line="276" w:lineRule="auto"/>
      <w:jc w:val="center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0">
    <w:name w:val="heading 2"/>
    <w:next w:val="a"/>
    <w:rsid w:val="0070610A"/>
    <w:pPr>
      <w:keepNext/>
      <w:spacing w:before="240" w:after="60" w:line="276" w:lineRule="auto"/>
      <w:outlineLvl w:val="1"/>
    </w:pPr>
    <w:rPr>
      <w:rFonts w:ascii="Cambria" w:hAnsi="Cambria" w:cs="Arial Unicode MS"/>
      <w:b/>
      <w:bCs/>
      <w:i/>
      <w:i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610A"/>
    <w:rPr>
      <w:u w:val="single"/>
    </w:rPr>
  </w:style>
  <w:style w:type="table" w:customStyle="1" w:styleId="TableNormal">
    <w:name w:val="Table Normal"/>
    <w:rsid w:val="007061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aliases w:val="ВерхКолонтитул"/>
    <w:link w:val="a5"/>
    <w:uiPriority w:val="99"/>
    <w:rsid w:val="007061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footer"/>
    <w:link w:val="a7"/>
    <w:uiPriority w:val="99"/>
    <w:rsid w:val="0070610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Колонтитулы"/>
    <w:rsid w:val="0070610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9">
    <w:name w:val="List Paragraph"/>
    <w:rsid w:val="0070610A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tyle16">
    <w:name w:val="Style16"/>
    <w:uiPriority w:val="99"/>
    <w:rsid w:val="0070610A"/>
    <w:pPr>
      <w:widowControl w:val="0"/>
      <w:spacing w:after="200" w:line="398" w:lineRule="exact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70610A"/>
    <w:pPr>
      <w:numPr>
        <w:numId w:val="1"/>
      </w:numPr>
    </w:pPr>
  </w:style>
  <w:style w:type="paragraph" w:styleId="aa">
    <w:name w:val="Normal (Web)"/>
    <w:rsid w:val="0070610A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70610A"/>
    <w:pPr>
      <w:numPr>
        <w:numId w:val="3"/>
      </w:numPr>
    </w:pPr>
  </w:style>
  <w:style w:type="paragraph" w:customStyle="1" w:styleId="ConsPlusNormal">
    <w:name w:val="ConsPlusNormal"/>
    <w:rsid w:val="0070610A"/>
    <w:pPr>
      <w:widowControl w:val="0"/>
      <w:spacing w:after="200" w:line="276" w:lineRule="auto"/>
      <w:ind w:firstLine="720"/>
    </w:pPr>
    <w:rPr>
      <w:rFonts w:ascii="Arial" w:hAnsi="Arial" w:cs="Arial Unicode MS"/>
      <w:color w:val="000000"/>
      <w:u w:color="000000"/>
    </w:rPr>
  </w:style>
  <w:style w:type="numbering" w:customStyle="1" w:styleId="3">
    <w:name w:val="Импортированный стиль 3"/>
    <w:rsid w:val="0070610A"/>
    <w:pPr>
      <w:numPr>
        <w:numId w:val="5"/>
      </w:numPr>
    </w:pPr>
  </w:style>
  <w:style w:type="paragraph" w:styleId="ab">
    <w:name w:val="List"/>
    <w:rsid w:val="0070610A"/>
    <w:pPr>
      <w:tabs>
        <w:tab w:val="left" w:pos="2149"/>
      </w:tabs>
      <w:spacing w:after="60" w:line="360" w:lineRule="auto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5">
    <w:name w:val="Импортированный стиль 5"/>
    <w:rsid w:val="0070610A"/>
    <w:pPr>
      <w:numPr>
        <w:numId w:val="7"/>
      </w:numPr>
    </w:pPr>
  </w:style>
  <w:style w:type="paragraph" w:styleId="ac">
    <w:name w:val="Balloon Text"/>
    <w:basedOn w:val="a"/>
    <w:link w:val="ad"/>
    <w:uiPriority w:val="99"/>
    <w:semiHidden/>
    <w:unhideWhenUsed/>
    <w:rsid w:val="009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982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Style11">
    <w:name w:val="Style11"/>
    <w:basedOn w:val="a"/>
    <w:uiPriority w:val="99"/>
    <w:rsid w:val="00E43D7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5">
    <w:name w:val="Верхний колонтитул Знак"/>
    <w:aliases w:val="ВерхКолонтитул Знак"/>
    <w:basedOn w:val="a0"/>
    <w:link w:val="a4"/>
    <w:uiPriority w:val="99"/>
    <w:rsid w:val="00430745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7">
    <w:name w:val="Нижний колонтитул Знак"/>
    <w:basedOn w:val="a0"/>
    <w:link w:val="a6"/>
    <w:uiPriority w:val="99"/>
    <w:rsid w:val="00430745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e">
    <w:name w:val="page number"/>
    <w:basedOn w:val="a0"/>
    <w:uiPriority w:val="99"/>
    <w:rsid w:val="004307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10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Chirva.s Чирва Светлана Васильевна</dc:creator>
  <cp:lastModifiedBy>Chirva.s</cp:lastModifiedBy>
  <cp:revision>6</cp:revision>
  <cp:lastPrinted>2024-02-07T07:52:00Z</cp:lastPrinted>
  <dcterms:created xsi:type="dcterms:W3CDTF">2024-01-19T07:02:00Z</dcterms:created>
  <dcterms:modified xsi:type="dcterms:W3CDTF">2024-02-07T08:50:00Z</dcterms:modified>
</cp:coreProperties>
</file>