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9C0E" w14:textId="77777777" w:rsidR="008E666B" w:rsidRDefault="008E666B" w:rsidP="00711454">
      <w:pPr>
        <w:ind w:firstLine="0"/>
        <w:jc w:val="center"/>
        <w:rPr>
          <w:b/>
          <w:sz w:val="28"/>
          <w:szCs w:val="28"/>
          <w:highlight w:val="yellow"/>
          <w:lang w:val="ru-RU"/>
        </w:rPr>
      </w:pPr>
      <w:bookmarkStart w:id="0" w:name="_Toc401147060"/>
      <w:bookmarkStart w:id="1" w:name="_Toc400369367"/>
      <w:bookmarkStart w:id="2" w:name="_Toc411330762"/>
      <w:bookmarkStart w:id="3" w:name="_Toc88819814"/>
    </w:p>
    <w:p w14:paraId="38B284E1" w14:textId="77777777" w:rsidR="008E666B" w:rsidRDefault="008E666B" w:rsidP="00711454">
      <w:pPr>
        <w:ind w:firstLine="0"/>
        <w:jc w:val="center"/>
        <w:rPr>
          <w:b/>
          <w:sz w:val="28"/>
          <w:szCs w:val="28"/>
          <w:highlight w:val="yellow"/>
          <w:lang w:val="ru-RU"/>
        </w:rPr>
      </w:pPr>
    </w:p>
    <w:p w14:paraId="300BF21F" w14:textId="77777777" w:rsidR="008E666B" w:rsidRDefault="008E666B" w:rsidP="00711454">
      <w:pPr>
        <w:ind w:firstLine="0"/>
        <w:jc w:val="center"/>
        <w:rPr>
          <w:b/>
          <w:sz w:val="28"/>
          <w:szCs w:val="28"/>
          <w:highlight w:val="yellow"/>
          <w:lang w:val="ru-RU"/>
        </w:rPr>
      </w:pPr>
    </w:p>
    <w:p w14:paraId="1EC764DB" w14:textId="77777777" w:rsidR="008E666B" w:rsidRDefault="008E666B" w:rsidP="00711454">
      <w:pPr>
        <w:ind w:firstLine="0"/>
        <w:jc w:val="center"/>
        <w:rPr>
          <w:b/>
          <w:sz w:val="28"/>
          <w:szCs w:val="28"/>
          <w:highlight w:val="yellow"/>
          <w:lang w:val="ru-RU"/>
        </w:rPr>
      </w:pPr>
    </w:p>
    <w:p w14:paraId="56D14F19" w14:textId="5554517F" w:rsidR="0027540B" w:rsidRPr="00D4450F" w:rsidRDefault="00711454" w:rsidP="00711454">
      <w:pPr>
        <w:ind w:firstLine="0"/>
        <w:jc w:val="center"/>
        <w:rPr>
          <w:b/>
          <w:bCs/>
          <w:szCs w:val="28"/>
          <w:lang w:val="ru-RU"/>
        </w:rPr>
      </w:pPr>
      <w:r w:rsidRPr="008E666B">
        <w:rPr>
          <w:b/>
          <w:sz w:val="28"/>
          <w:szCs w:val="28"/>
          <w:lang w:val="ru-RU"/>
        </w:rPr>
        <w:t>Д</w:t>
      </w:r>
      <w:r w:rsidR="00D4450F" w:rsidRPr="008E666B">
        <w:rPr>
          <w:b/>
          <w:sz w:val="28"/>
          <w:szCs w:val="28"/>
          <w:lang w:val="ru-RU"/>
        </w:rPr>
        <w:t>окументаци</w:t>
      </w:r>
      <w:r w:rsidRPr="008E666B">
        <w:rPr>
          <w:b/>
          <w:sz w:val="28"/>
          <w:szCs w:val="28"/>
          <w:lang w:val="ru-RU"/>
        </w:rPr>
        <w:t>я</w:t>
      </w:r>
      <w:r w:rsidR="00D4450F" w:rsidRPr="008E666B">
        <w:rPr>
          <w:b/>
          <w:sz w:val="28"/>
          <w:szCs w:val="28"/>
          <w:lang w:val="ru-RU"/>
        </w:rPr>
        <w:t xml:space="preserve"> по внесению изменений в проект планировки территории исторического центра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21.04.2014 № 251-р </w:t>
      </w:r>
    </w:p>
    <w:p w14:paraId="32AA0E28" w14:textId="6274F8BA" w:rsidR="00BF1404" w:rsidRDefault="00BF1404" w:rsidP="00626A3B">
      <w:pPr>
        <w:jc w:val="center"/>
        <w:rPr>
          <w:b/>
          <w:sz w:val="28"/>
          <w:szCs w:val="28"/>
          <w:lang w:val="ru-RU"/>
        </w:rPr>
      </w:pPr>
    </w:p>
    <w:p w14:paraId="3C76E93D" w14:textId="38DE91B1" w:rsidR="008E666B" w:rsidRDefault="008E666B" w:rsidP="00626A3B">
      <w:pPr>
        <w:jc w:val="center"/>
        <w:rPr>
          <w:b/>
          <w:sz w:val="28"/>
          <w:szCs w:val="28"/>
          <w:lang w:val="ru-RU"/>
        </w:rPr>
      </w:pPr>
    </w:p>
    <w:p w14:paraId="4D88068C" w14:textId="766FFB21" w:rsidR="008E666B" w:rsidRDefault="008E666B" w:rsidP="00626A3B">
      <w:pPr>
        <w:jc w:val="center"/>
        <w:rPr>
          <w:b/>
          <w:sz w:val="28"/>
          <w:szCs w:val="28"/>
          <w:lang w:val="ru-RU"/>
        </w:rPr>
      </w:pPr>
    </w:p>
    <w:p w14:paraId="41020BC3" w14:textId="77777777" w:rsidR="008E666B" w:rsidRPr="00FD74DE" w:rsidRDefault="008E666B" w:rsidP="00626A3B">
      <w:pPr>
        <w:jc w:val="center"/>
        <w:rPr>
          <w:b/>
          <w:sz w:val="28"/>
          <w:szCs w:val="28"/>
          <w:lang w:val="ru-RU"/>
        </w:rPr>
      </w:pPr>
    </w:p>
    <w:p w14:paraId="3BDE4E9F" w14:textId="77777777" w:rsidR="00626A3B" w:rsidRPr="001D1E61" w:rsidRDefault="00626A3B" w:rsidP="00626A3B">
      <w:pPr>
        <w:jc w:val="center"/>
        <w:rPr>
          <w:b/>
          <w:sz w:val="28"/>
          <w:szCs w:val="28"/>
          <w:lang w:val="ru-RU"/>
        </w:rPr>
      </w:pPr>
    </w:p>
    <w:bookmarkEnd w:id="0"/>
    <w:bookmarkEnd w:id="1"/>
    <w:bookmarkEnd w:id="2"/>
    <w:p w14:paraId="5A7B071F" w14:textId="77777777" w:rsidR="00882D2A" w:rsidRPr="001D1E61" w:rsidRDefault="00882D2A" w:rsidP="008E666B">
      <w:pPr>
        <w:ind w:firstLine="0"/>
        <w:jc w:val="center"/>
        <w:rPr>
          <w:b/>
          <w:sz w:val="28"/>
          <w:szCs w:val="28"/>
          <w:lang w:val="ru-RU"/>
        </w:rPr>
      </w:pPr>
      <w:r w:rsidRPr="001D1E61">
        <w:rPr>
          <w:b/>
          <w:sz w:val="28"/>
          <w:szCs w:val="28"/>
          <w:lang w:val="ru-RU"/>
        </w:rPr>
        <w:t>Проект межевания территории</w:t>
      </w:r>
    </w:p>
    <w:p w14:paraId="3CCD168A" w14:textId="1E945910" w:rsidR="00882D2A" w:rsidRPr="001D1E61" w:rsidRDefault="00F81931" w:rsidP="008E666B">
      <w:pPr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по обоснованию проекта межевания территории</w:t>
      </w:r>
    </w:p>
    <w:p w14:paraId="22E683A7" w14:textId="25E2AA6F" w:rsidR="00882D2A" w:rsidRPr="001D1E61" w:rsidRDefault="00882D2A" w:rsidP="008E666B">
      <w:pPr>
        <w:ind w:firstLine="0"/>
        <w:jc w:val="center"/>
        <w:rPr>
          <w:sz w:val="28"/>
          <w:szCs w:val="28"/>
          <w:lang w:val="ru-RU"/>
        </w:rPr>
      </w:pPr>
      <w:r w:rsidRPr="001D1E61">
        <w:rPr>
          <w:sz w:val="28"/>
          <w:szCs w:val="28"/>
          <w:lang w:val="ru-RU"/>
        </w:rPr>
        <w:t xml:space="preserve">Раздел </w:t>
      </w:r>
      <w:r w:rsidR="00D4450F">
        <w:rPr>
          <w:sz w:val="28"/>
          <w:szCs w:val="28"/>
          <w:lang w:val="ru-RU"/>
        </w:rPr>
        <w:t>3</w:t>
      </w:r>
    </w:p>
    <w:p w14:paraId="00555724" w14:textId="492F584D" w:rsidR="00882D2A" w:rsidRPr="001D1E61" w:rsidRDefault="00A330EB" w:rsidP="008E666B">
      <w:pPr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14:paraId="64FCBFC4" w14:textId="2B7A88A6" w:rsidR="00525750" w:rsidRDefault="00525750" w:rsidP="008E666B">
      <w:pPr>
        <w:ind w:firstLine="0"/>
        <w:jc w:val="center"/>
        <w:rPr>
          <w:sz w:val="28"/>
          <w:szCs w:val="28"/>
          <w:lang w:val="ru-RU"/>
        </w:rPr>
      </w:pPr>
    </w:p>
    <w:p w14:paraId="16D9151C" w14:textId="77777777" w:rsidR="001D1E61" w:rsidRPr="001D1E61" w:rsidRDefault="001D1E61" w:rsidP="008E666B">
      <w:pPr>
        <w:ind w:firstLine="0"/>
        <w:jc w:val="center"/>
        <w:rPr>
          <w:sz w:val="28"/>
          <w:szCs w:val="28"/>
          <w:lang w:val="ru-RU"/>
        </w:rPr>
      </w:pPr>
    </w:p>
    <w:p w14:paraId="4F55AB2E" w14:textId="77777777" w:rsidR="00525750" w:rsidRPr="001D1E61" w:rsidRDefault="00525750" w:rsidP="008E666B">
      <w:pPr>
        <w:ind w:firstLine="0"/>
        <w:jc w:val="center"/>
        <w:rPr>
          <w:sz w:val="28"/>
          <w:szCs w:val="28"/>
          <w:lang w:val="ru-RU"/>
        </w:rPr>
      </w:pPr>
    </w:p>
    <w:p w14:paraId="20248FD7" w14:textId="66F1A30F" w:rsidR="00626A3B" w:rsidRDefault="00626A3B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w w:val="105"/>
          <w:sz w:val="28"/>
          <w:szCs w:val="28"/>
          <w:lang w:val="ru-RU"/>
        </w:rPr>
      </w:pPr>
    </w:p>
    <w:p w14:paraId="5F0954A2" w14:textId="0400B10F" w:rsidR="008E666B" w:rsidRDefault="008E666B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w w:val="105"/>
          <w:sz w:val="28"/>
          <w:szCs w:val="28"/>
          <w:lang w:val="ru-RU"/>
        </w:rPr>
      </w:pPr>
    </w:p>
    <w:p w14:paraId="299536A3" w14:textId="5C5DC8CE" w:rsidR="008E666B" w:rsidRDefault="008E666B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w w:val="105"/>
          <w:sz w:val="28"/>
          <w:szCs w:val="28"/>
          <w:lang w:val="ru-RU"/>
        </w:rPr>
      </w:pPr>
    </w:p>
    <w:p w14:paraId="736DA31B" w14:textId="50173646" w:rsidR="008E666B" w:rsidRDefault="008E666B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w w:val="105"/>
          <w:sz w:val="28"/>
          <w:szCs w:val="28"/>
          <w:lang w:val="ru-RU"/>
        </w:rPr>
      </w:pPr>
    </w:p>
    <w:p w14:paraId="2589F1D3" w14:textId="380EEFB0" w:rsidR="008E666B" w:rsidRDefault="008E666B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w w:val="105"/>
          <w:sz w:val="28"/>
          <w:szCs w:val="28"/>
          <w:lang w:val="ru-RU"/>
        </w:rPr>
      </w:pPr>
    </w:p>
    <w:p w14:paraId="300E0A15" w14:textId="77777777" w:rsidR="008E666B" w:rsidRPr="001D1E61" w:rsidRDefault="008E666B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rFonts w:eastAsia="Arial"/>
          <w:sz w:val="28"/>
          <w:szCs w:val="28"/>
          <w:lang w:val="ru-RU"/>
        </w:rPr>
      </w:pPr>
    </w:p>
    <w:p w14:paraId="35AEE27A" w14:textId="51E268E3" w:rsidR="003B1F0E" w:rsidRDefault="003B1F0E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rFonts w:eastAsia="Arial"/>
          <w:sz w:val="28"/>
          <w:szCs w:val="28"/>
          <w:lang w:val="ru-RU"/>
        </w:rPr>
      </w:pPr>
    </w:p>
    <w:p w14:paraId="75DEB357" w14:textId="77777777" w:rsidR="008C2A0E" w:rsidRDefault="008C2A0E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rFonts w:eastAsia="Arial"/>
          <w:sz w:val="28"/>
          <w:szCs w:val="28"/>
          <w:lang w:val="ru-RU"/>
        </w:rPr>
      </w:pPr>
    </w:p>
    <w:p w14:paraId="164E952D" w14:textId="77777777" w:rsidR="001D1E61" w:rsidRPr="001D1E61" w:rsidRDefault="001D1E61" w:rsidP="008E666B">
      <w:pPr>
        <w:tabs>
          <w:tab w:val="left" w:pos="1134"/>
          <w:tab w:val="left" w:pos="1701"/>
          <w:tab w:val="left" w:pos="7371"/>
        </w:tabs>
        <w:ind w:right="-2" w:firstLine="0"/>
        <w:rPr>
          <w:rFonts w:eastAsia="Arial"/>
          <w:sz w:val="28"/>
          <w:szCs w:val="28"/>
          <w:lang w:val="ru-RU"/>
        </w:rPr>
      </w:pPr>
    </w:p>
    <w:p w14:paraId="76EDD32C" w14:textId="277E8C27" w:rsidR="00882D2A" w:rsidRPr="001D1E61" w:rsidRDefault="00A33439" w:rsidP="008E666B">
      <w:pPr>
        <w:ind w:firstLine="0"/>
        <w:jc w:val="center"/>
        <w:rPr>
          <w:sz w:val="28"/>
          <w:szCs w:val="28"/>
          <w:lang w:val="ru-RU"/>
        </w:rPr>
      </w:pPr>
      <w:r w:rsidRPr="001D1E61">
        <w:rPr>
          <w:sz w:val="28"/>
          <w:szCs w:val="28"/>
          <w:lang w:val="ru-RU"/>
        </w:rPr>
        <w:t>Самара 202</w:t>
      </w:r>
      <w:r w:rsidR="001E31C5">
        <w:rPr>
          <w:sz w:val="28"/>
          <w:szCs w:val="28"/>
          <w:lang w:val="ru-RU"/>
        </w:rPr>
        <w:t>4</w:t>
      </w:r>
      <w:r w:rsidR="00622B02" w:rsidRPr="001D1E61">
        <w:rPr>
          <w:sz w:val="28"/>
          <w:szCs w:val="28"/>
          <w:lang w:val="ru-RU"/>
        </w:rPr>
        <w:t xml:space="preserve"> г.</w:t>
      </w:r>
    </w:p>
    <w:bookmarkEnd w:id="3"/>
    <w:p w14:paraId="51BCF32D" w14:textId="1E363FA8" w:rsidR="00622B02" w:rsidRPr="00622B02" w:rsidRDefault="00622B02" w:rsidP="00622B02">
      <w:pPr>
        <w:ind w:firstLine="680"/>
        <w:contextualSpacing/>
        <w:jc w:val="center"/>
        <w:rPr>
          <w:szCs w:val="24"/>
          <w:lang w:val="ru-RU"/>
        </w:rPr>
      </w:pPr>
      <w:r w:rsidRPr="00622B02">
        <w:rPr>
          <w:szCs w:val="24"/>
          <w:lang w:val="ru-RU"/>
        </w:rPr>
        <w:lastRenderedPageBreak/>
        <w:t>СОСТАВ ПРОЕКТА МЕЖЕВАНИЯ ТЕРРИТОРИИ</w:t>
      </w:r>
    </w:p>
    <w:p w14:paraId="58C9E6AE" w14:textId="77777777" w:rsidR="00622B02" w:rsidRPr="00622B02" w:rsidRDefault="00622B02" w:rsidP="00622B02">
      <w:pPr>
        <w:pStyle w:val="ad"/>
        <w:ind w:left="0" w:firstLine="680"/>
        <w:rPr>
          <w:szCs w:val="24"/>
          <w:lang w:val="ru-RU"/>
        </w:rPr>
      </w:pPr>
    </w:p>
    <w:p w14:paraId="54A3792D" w14:textId="77777777" w:rsidR="00622B02" w:rsidRPr="00622B02" w:rsidRDefault="00622B02" w:rsidP="00622B02">
      <w:pPr>
        <w:pStyle w:val="ad"/>
        <w:ind w:left="0" w:firstLine="680"/>
        <w:rPr>
          <w:b/>
          <w:szCs w:val="24"/>
          <w:lang w:val="ru-RU"/>
        </w:rPr>
      </w:pPr>
      <w:r w:rsidRPr="00622B02">
        <w:rPr>
          <w:b/>
          <w:szCs w:val="24"/>
          <w:lang w:val="ru-RU"/>
        </w:rPr>
        <w:t>Основная часть проекта межевания территории</w:t>
      </w:r>
    </w:p>
    <w:p w14:paraId="1E6C96A1" w14:textId="77777777" w:rsidR="00622B02" w:rsidRPr="00622B02" w:rsidRDefault="00622B02" w:rsidP="00622B02">
      <w:pPr>
        <w:pStyle w:val="ad"/>
        <w:ind w:left="0" w:firstLine="680"/>
        <w:rPr>
          <w:szCs w:val="24"/>
          <w:lang w:val="ru-RU"/>
        </w:rPr>
      </w:pPr>
      <w:r w:rsidRPr="00622B02">
        <w:rPr>
          <w:b/>
          <w:szCs w:val="24"/>
          <w:lang w:val="ru-RU"/>
        </w:rPr>
        <w:t>Раздел 1.</w:t>
      </w:r>
      <w:r w:rsidRPr="00622B02">
        <w:rPr>
          <w:szCs w:val="24"/>
          <w:lang w:val="ru-RU"/>
        </w:rPr>
        <w:t xml:space="preserve"> Графическая часть</w:t>
      </w:r>
      <w:r w:rsidRPr="00622B02">
        <w:rPr>
          <w:szCs w:val="24"/>
          <w:lang w:val="ru-RU"/>
        </w:rPr>
        <w:tab/>
      </w:r>
    </w:p>
    <w:p w14:paraId="46DB6BD0" w14:textId="226FF288" w:rsidR="00622B02" w:rsidRDefault="00622B02" w:rsidP="00622B02">
      <w:pPr>
        <w:pStyle w:val="ad"/>
        <w:ind w:left="0" w:firstLine="680"/>
        <w:rPr>
          <w:szCs w:val="24"/>
          <w:lang w:val="ru-RU"/>
        </w:rPr>
      </w:pPr>
      <w:r w:rsidRPr="00622B02">
        <w:rPr>
          <w:szCs w:val="24"/>
          <w:lang w:val="ru-RU"/>
        </w:rPr>
        <w:t>Чертеж межевания территории М 1:</w:t>
      </w:r>
      <w:r>
        <w:rPr>
          <w:szCs w:val="24"/>
          <w:lang w:val="ru-RU"/>
        </w:rPr>
        <w:t>1</w:t>
      </w:r>
      <w:r w:rsidRPr="00622B02">
        <w:rPr>
          <w:szCs w:val="24"/>
          <w:lang w:val="ru-RU"/>
        </w:rPr>
        <w:t xml:space="preserve">000. </w:t>
      </w:r>
    </w:p>
    <w:p w14:paraId="7AB8F715" w14:textId="77777777" w:rsidR="00622B02" w:rsidRPr="00622B02" w:rsidRDefault="00622B02" w:rsidP="00622B02">
      <w:pPr>
        <w:pStyle w:val="ad"/>
        <w:ind w:left="0" w:firstLine="680"/>
        <w:rPr>
          <w:szCs w:val="24"/>
          <w:lang w:val="ru-RU"/>
        </w:rPr>
      </w:pPr>
    </w:p>
    <w:p w14:paraId="24EBE361" w14:textId="77777777" w:rsidR="00622B02" w:rsidRPr="00622B02" w:rsidRDefault="00622B02" w:rsidP="00622B02">
      <w:pPr>
        <w:pStyle w:val="ad"/>
        <w:ind w:left="0" w:firstLine="680"/>
        <w:rPr>
          <w:b/>
          <w:szCs w:val="24"/>
          <w:lang w:val="ru-RU"/>
        </w:rPr>
      </w:pPr>
      <w:r w:rsidRPr="00622B02">
        <w:rPr>
          <w:b/>
          <w:szCs w:val="24"/>
          <w:lang w:val="ru-RU"/>
        </w:rPr>
        <w:t>Материалы по обоснованию проекта межевания территории</w:t>
      </w:r>
    </w:p>
    <w:p w14:paraId="087ED8BB" w14:textId="2BEE098E" w:rsidR="00622B02" w:rsidRPr="00622B02" w:rsidRDefault="00622B02" w:rsidP="00622B02">
      <w:pPr>
        <w:pStyle w:val="ad"/>
        <w:ind w:left="0" w:firstLine="680"/>
        <w:rPr>
          <w:szCs w:val="24"/>
          <w:lang w:val="ru-RU"/>
        </w:rPr>
      </w:pPr>
      <w:r w:rsidRPr="00622B02">
        <w:rPr>
          <w:b/>
          <w:szCs w:val="24"/>
          <w:lang w:val="ru-RU"/>
        </w:rPr>
        <w:t xml:space="preserve">Раздел </w:t>
      </w:r>
      <w:r w:rsidR="00114C1D">
        <w:rPr>
          <w:b/>
          <w:szCs w:val="24"/>
          <w:lang w:val="ru-RU"/>
        </w:rPr>
        <w:t>2</w:t>
      </w:r>
      <w:r w:rsidRPr="00622B02">
        <w:rPr>
          <w:b/>
          <w:szCs w:val="24"/>
          <w:lang w:val="ru-RU"/>
        </w:rPr>
        <w:t>.</w:t>
      </w:r>
      <w:r w:rsidRPr="00622B02">
        <w:rPr>
          <w:szCs w:val="24"/>
          <w:lang w:val="ru-RU"/>
        </w:rPr>
        <w:t xml:space="preserve"> Графическая част</w:t>
      </w:r>
      <w:r>
        <w:rPr>
          <w:szCs w:val="24"/>
          <w:lang w:val="ru-RU"/>
        </w:rPr>
        <w:t>ь</w:t>
      </w:r>
    </w:p>
    <w:p w14:paraId="054D4545" w14:textId="1F9E8EE6" w:rsidR="00622B02" w:rsidRPr="00404220" w:rsidRDefault="00622B02" w:rsidP="00404220">
      <w:pPr>
        <w:pStyle w:val="ad"/>
        <w:ind w:left="0" w:firstLine="680"/>
        <w:jc w:val="left"/>
        <w:rPr>
          <w:b/>
          <w:szCs w:val="24"/>
          <w:lang w:val="ru-RU"/>
        </w:rPr>
        <w:sectPr w:rsidR="00622B02" w:rsidRPr="00404220" w:rsidSect="001B44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709" w:header="135" w:footer="0" w:gutter="0"/>
          <w:cols w:space="708"/>
          <w:titlePg/>
          <w:docGrid w:linePitch="360"/>
        </w:sectPr>
      </w:pPr>
      <w:r w:rsidRPr="00622B02">
        <w:rPr>
          <w:b/>
          <w:szCs w:val="24"/>
          <w:lang w:val="ru-RU"/>
        </w:rPr>
        <w:t xml:space="preserve">Раздел </w:t>
      </w:r>
      <w:r w:rsidR="00114C1D">
        <w:rPr>
          <w:b/>
          <w:szCs w:val="24"/>
          <w:lang w:val="ru-RU"/>
        </w:rPr>
        <w:t>3</w:t>
      </w:r>
      <w:r w:rsidRPr="00622B02">
        <w:rPr>
          <w:b/>
          <w:szCs w:val="24"/>
          <w:lang w:val="ru-RU"/>
        </w:rPr>
        <w:t>.</w:t>
      </w:r>
      <w:r>
        <w:rPr>
          <w:szCs w:val="24"/>
          <w:lang w:val="ru-RU"/>
        </w:rPr>
        <w:t xml:space="preserve"> Пояснительная </w:t>
      </w:r>
      <w:r w:rsidR="001D1E61">
        <w:rPr>
          <w:szCs w:val="24"/>
          <w:lang w:val="ru-RU"/>
        </w:rPr>
        <w:t>записк</w:t>
      </w:r>
      <w:r w:rsidR="00404220">
        <w:rPr>
          <w:szCs w:val="24"/>
          <w:lang w:val="ru-RU"/>
        </w:rPr>
        <w:t>а</w:t>
      </w:r>
    </w:p>
    <w:p w14:paraId="04E2CC77" w14:textId="793DAE4C" w:rsidR="00C8786B" w:rsidRDefault="00C8786B" w:rsidP="00812628">
      <w:pPr>
        <w:pStyle w:val="2"/>
      </w:pPr>
      <w:bookmarkStart w:id="4" w:name="_Toc58222214"/>
      <w:bookmarkStart w:id="5" w:name="_Toc139027879"/>
      <w:bookmarkStart w:id="6" w:name="_Toc151043069"/>
      <w:bookmarkStart w:id="7" w:name="_Toc153445772"/>
      <w:bookmarkStart w:id="8" w:name="_Toc158101840"/>
      <w:r w:rsidRPr="00F53B9F">
        <w:rPr>
          <w:rFonts w:eastAsiaTheme="majorEastAsia" w:cstheme="majorBidi"/>
          <w:szCs w:val="28"/>
        </w:rPr>
        <w:lastRenderedPageBreak/>
        <w:t>С</w:t>
      </w:r>
      <w:r w:rsidR="00F53B9F" w:rsidRPr="00F53B9F">
        <w:t>одержание</w:t>
      </w:r>
      <w:bookmarkEnd w:id="4"/>
      <w:bookmarkEnd w:id="5"/>
      <w:bookmarkEnd w:id="6"/>
      <w:bookmarkEnd w:id="7"/>
      <w:bookmarkEnd w:id="8"/>
    </w:p>
    <w:sdt>
      <w:sdtPr>
        <w:id w:val="-460035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D3B4BF" w14:textId="4E6E30B9" w:rsidR="001E31C5" w:rsidRDefault="00DC5097" w:rsidP="001E31C5">
          <w:pPr>
            <w:pStyle w:val="25"/>
            <w:tabs>
              <w:tab w:val="clear" w:pos="9486"/>
              <w:tab w:val="left" w:pos="567"/>
              <w:tab w:val="right" w:leader="dot" w:pos="9921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r w:rsidRPr="000F2972">
            <w:rPr>
              <w:szCs w:val="24"/>
            </w:rPr>
            <w:fldChar w:fldCharType="begin"/>
          </w:r>
          <w:r w:rsidRPr="000F2972">
            <w:rPr>
              <w:szCs w:val="24"/>
            </w:rPr>
            <w:instrText xml:space="preserve"> TOC \o "1-3" \h \z \u </w:instrText>
          </w:r>
          <w:r w:rsidRPr="000F2972">
            <w:rPr>
              <w:szCs w:val="24"/>
            </w:rPr>
            <w:fldChar w:fldCharType="separate"/>
          </w:r>
        </w:p>
        <w:p w14:paraId="34C9F833" w14:textId="2D79FC68" w:rsidR="001E31C5" w:rsidRDefault="00BC1F23" w:rsidP="001E31C5">
          <w:pPr>
            <w:pStyle w:val="25"/>
            <w:tabs>
              <w:tab w:val="clear" w:pos="9486"/>
              <w:tab w:val="left" w:pos="567"/>
              <w:tab w:val="right" w:leader="dot" w:pos="9921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58101841" w:history="1">
            <w:r w:rsidR="001E31C5" w:rsidRPr="0066797A">
              <w:rPr>
                <w:rStyle w:val="af2"/>
                <w:noProof/>
              </w:rPr>
              <w:t>1.</w:t>
            </w:r>
            <w:r w:rsidR="001E31C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/>
              </w:rPr>
              <w:tab/>
            </w:r>
            <w:r w:rsidR="001E31C5" w:rsidRPr="0066797A">
              <w:rPr>
                <w:rStyle w:val="af2"/>
                <w:noProof/>
              </w:rPr>
      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      </w:r>
            <w:r w:rsidR="001E31C5">
              <w:rPr>
                <w:noProof/>
                <w:webHidden/>
              </w:rPr>
              <w:tab/>
            </w:r>
            <w:r w:rsidR="001E31C5">
              <w:rPr>
                <w:noProof/>
                <w:webHidden/>
              </w:rPr>
              <w:fldChar w:fldCharType="begin"/>
            </w:r>
            <w:r w:rsidR="001E31C5">
              <w:rPr>
                <w:noProof/>
                <w:webHidden/>
              </w:rPr>
              <w:instrText xml:space="preserve"> PAGEREF _Toc158101841 \h </w:instrText>
            </w:r>
            <w:r w:rsidR="001E31C5">
              <w:rPr>
                <w:noProof/>
                <w:webHidden/>
              </w:rPr>
            </w:r>
            <w:r w:rsidR="001E31C5">
              <w:rPr>
                <w:noProof/>
                <w:webHidden/>
              </w:rPr>
              <w:fldChar w:fldCharType="separate"/>
            </w:r>
            <w:r w:rsidR="008E666B">
              <w:rPr>
                <w:noProof/>
                <w:webHidden/>
              </w:rPr>
              <w:t>4</w:t>
            </w:r>
            <w:r w:rsidR="001E31C5">
              <w:rPr>
                <w:noProof/>
                <w:webHidden/>
              </w:rPr>
              <w:fldChar w:fldCharType="end"/>
            </w:r>
          </w:hyperlink>
        </w:p>
        <w:p w14:paraId="43439D2F" w14:textId="2BB72F79" w:rsidR="001E31C5" w:rsidRDefault="00BC1F23" w:rsidP="001E31C5">
          <w:pPr>
            <w:pStyle w:val="25"/>
            <w:tabs>
              <w:tab w:val="clear" w:pos="9486"/>
              <w:tab w:val="left" w:pos="567"/>
              <w:tab w:val="right" w:leader="dot" w:pos="9921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58101842" w:history="1">
            <w:r w:rsidR="001E31C5" w:rsidRPr="0066797A">
              <w:rPr>
                <w:rStyle w:val="af2"/>
                <w:noProof/>
              </w:rPr>
              <w:t>2.</w:t>
            </w:r>
            <w:r w:rsidR="001E31C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/>
              </w:rPr>
              <w:tab/>
            </w:r>
            <w:r w:rsidR="001E31C5" w:rsidRPr="0066797A">
              <w:rPr>
                <w:rStyle w:val="af2"/>
                <w:noProof/>
              </w:rPr>
              <w:t>Обоснование способа образования земельного участка</w:t>
            </w:r>
            <w:r w:rsidR="001E31C5">
              <w:rPr>
                <w:noProof/>
                <w:webHidden/>
              </w:rPr>
              <w:tab/>
            </w:r>
            <w:r w:rsidR="001E31C5">
              <w:rPr>
                <w:noProof/>
                <w:webHidden/>
              </w:rPr>
              <w:fldChar w:fldCharType="begin"/>
            </w:r>
            <w:r w:rsidR="001E31C5">
              <w:rPr>
                <w:noProof/>
                <w:webHidden/>
              </w:rPr>
              <w:instrText xml:space="preserve"> PAGEREF _Toc158101842 \h </w:instrText>
            </w:r>
            <w:r w:rsidR="001E31C5">
              <w:rPr>
                <w:noProof/>
                <w:webHidden/>
              </w:rPr>
            </w:r>
            <w:r w:rsidR="001E31C5">
              <w:rPr>
                <w:noProof/>
                <w:webHidden/>
              </w:rPr>
              <w:fldChar w:fldCharType="separate"/>
            </w:r>
            <w:r w:rsidR="008E666B">
              <w:rPr>
                <w:noProof/>
                <w:webHidden/>
              </w:rPr>
              <w:t>4</w:t>
            </w:r>
            <w:r w:rsidR="001E31C5">
              <w:rPr>
                <w:noProof/>
                <w:webHidden/>
              </w:rPr>
              <w:fldChar w:fldCharType="end"/>
            </w:r>
          </w:hyperlink>
        </w:p>
        <w:p w14:paraId="13F1FA0E" w14:textId="24727C9B" w:rsidR="001E31C5" w:rsidRDefault="00BC1F23" w:rsidP="001E31C5">
          <w:pPr>
            <w:pStyle w:val="25"/>
            <w:tabs>
              <w:tab w:val="clear" w:pos="9486"/>
              <w:tab w:val="left" w:pos="567"/>
              <w:tab w:val="right" w:leader="dot" w:pos="9921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58101843" w:history="1">
            <w:r w:rsidR="001E31C5" w:rsidRPr="0066797A">
              <w:rPr>
                <w:rStyle w:val="af2"/>
                <w:noProof/>
              </w:rPr>
              <w:t>3.</w:t>
            </w:r>
            <w:r w:rsidR="001E31C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/>
              </w:rPr>
              <w:tab/>
            </w:r>
            <w:r w:rsidR="001E31C5" w:rsidRPr="0066797A">
              <w:rPr>
                <w:rStyle w:val="af2"/>
                <w:noProof/>
              </w:rPr>
              <w:t>Обоснование определения размеров образуемого земельного участка</w:t>
            </w:r>
            <w:r w:rsidR="001E31C5">
              <w:rPr>
                <w:noProof/>
                <w:webHidden/>
              </w:rPr>
              <w:tab/>
            </w:r>
            <w:r w:rsidR="001E31C5">
              <w:rPr>
                <w:noProof/>
                <w:webHidden/>
              </w:rPr>
              <w:fldChar w:fldCharType="begin"/>
            </w:r>
            <w:r w:rsidR="001E31C5">
              <w:rPr>
                <w:noProof/>
                <w:webHidden/>
              </w:rPr>
              <w:instrText xml:space="preserve"> PAGEREF _Toc158101843 \h </w:instrText>
            </w:r>
            <w:r w:rsidR="001E31C5">
              <w:rPr>
                <w:noProof/>
                <w:webHidden/>
              </w:rPr>
            </w:r>
            <w:r w:rsidR="001E31C5">
              <w:rPr>
                <w:noProof/>
                <w:webHidden/>
              </w:rPr>
              <w:fldChar w:fldCharType="separate"/>
            </w:r>
            <w:r w:rsidR="008E666B">
              <w:rPr>
                <w:noProof/>
                <w:webHidden/>
              </w:rPr>
              <w:t>5</w:t>
            </w:r>
            <w:r w:rsidR="001E31C5">
              <w:rPr>
                <w:noProof/>
                <w:webHidden/>
              </w:rPr>
              <w:fldChar w:fldCharType="end"/>
            </w:r>
          </w:hyperlink>
        </w:p>
        <w:p w14:paraId="4512A6BB" w14:textId="1F280F78" w:rsidR="001E31C5" w:rsidRDefault="00BC1F23" w:rsidP="001E31C5">
          <w:pPr>
            <w:pStyle w:val="25"/>
            <w:tabs>
              <w:tab w:val="clear" w:pos="9486"/>
              <w:tab w:val="left" w:pos="567"/>
              <w:tab w:val="right" w:leader="dot" w:pos="9921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58101844" w:history="1">
            <w:r w:rsidR="001E31C5" w:rsidRPr="0066797A">
              <w:rPr>
                <w:rStyle w:val="af2"/>
                <w:noProof/>
              </w:rPr>
              <w:t>4.</w:t>
            </w:r>
            <w:r w:rsidR="001E31C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/>
              </w:rPr>
              <w:tab/>
            </w:r>
            <w:r w:rsidR="001E31C5" w:rsidRPr="0066797A">
              <w:rPr>
                <w:rStyle w:val="af2"/>
                <w:noProof/>
              </w:rPr>
              <w:t>Обоснование определения границ публичного сервитута, подлежащего установлению в соответствии с законодательством Российской Федерации</w:t>
            </w:r>
            <w:r w:rsidR="001E31C5">
              <w:rPr>
                <w:noProof/>
                <w:webHidden/>
              </w:rPr>
              <w:tab/>
            </w:r>
            <w:r w:rsidR="001E31C5">
              <w:rPr>
                <w:noProof/>
                <w:webHidden/>
              </w:rPr>
              <w:fldChar w:fldCharType="begin"/>
            </w:r>
            <w:r w:rsidR="001E31C5">
              <w:rPr>
                <w:noProof/>
                <w:webHidden/>
              </w:rPr>
              <w:instrText xml:space="preserve"> PAGEREF _Toc158101844 \h </w:instrText>
            </w:r>
            <w:r w:rsidR="001E31C5">
              <w:rPr>
                <w:noProof/>
                <w:webHidden/>
              </w:rPr>
            </w:r>
            <w:r w:rsidR="001E31C5">
              <w:rPr>
                <w:noProof/>
                <w:webHidden/>
              </w:rPr>
              <w:fldChar w:fldCharType="separate"/>
            </w:r>
            <w:r w:rsidR="008E666B">
              <w:rPr>
                <w:noProof/>
                <w:webHidden/>
              </w:rPr>
              <w:t>5</w:t>
            </w:r>
            <w:r w:rsidR="001E31C5">
              <w:rPr>
                <w:noProof/>
                <w:webHidden/>
              </w:rPr>
              <w:fldChar w:fldCharType="end"/>
            </w:r>
          </w:hyperlink>
        </w:p>
        <w:p w14:paraId="77931DE2" w14:textId="4FCEB792" w:rsidR="001E31C5" w:rsidRDefault="00BC1F23" w:rsidP="001E31C5">
          <w:pPr>
            <w:pStyle w:val="25"/>
            <w:tabs>
              <w:tab w:val="clear" w:pos="9486"/>
              <w:tab w:val="left" w:pos="567"/>
              <w:tab w:val="right" w:leader="dot" w:pos="9921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58101845" w:history="1">
            <w:r w:rsidR="001E31C5" w:rsidRPr="0066797A">
              <w:rPr>
                <w:rStyle w:val="af2"/>
                <w:noProof/>
              </w:rPr>
              <w:t>5.</w:t>
            </w:r>
            <w:r w:rsidR="001E31C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/>
              </w:rPr>
              <w:tab/>
            </w:r>
            <w:r w:rsidR="001E31C5" w:rsidRPr="0066797A">
              <w:rPr>
                <w:rStyle w:val="af2"/>
                <w:noProof/>
              </w:rPr>
              <w:t>Обоснование определения видов разрешенного использования изменяемых земельных участков</w:t>
            </w:r>
            <w:r w:rsidR="001E31C5">
              <w:rPr>
                <w:noProof/>
                <w:webHidden/>
              </w:rPr>
              <w:tab/>
            </w:r>
            <w:r w:rsidR="001E31C5">
              <w:rPr>
                <w:noProof/>
                <w:webHidden/>
              </w:rPr>
              <w:fldChar w:fldCharType="begin"/>
            </w:r>
            <w:r w:rsidR="001E31C5">
              <w:rPr>
                <w:noProof/>
                <w:webHidden/>
              </w:rPr>
              <w:instrText xml:space="preserve"> PAGEREF _Toc158101845 \h </w:instrText>
            </w:r>
            <w:r w:rsidR="001E31C5">
              <w:rPr>
                <w:noProof/>
                <w:webHidden/>
              </w:rPr>
            </w:r>
            <w:r w:rsidR="001E31C5">
              <w:rPr>
                <w:noProof/>
                <w:webHidden/>
              </w:rPr>
              <w:fldChar w:fldCharType="separate"/>
            </w:r>
            <w:r w:rsidR="008E666B">
              <w:rPr>
                <w:noProof/>
                <w:webHidden/>
              </w:rPr>
              <w:t>5</w:t>
            </w:r>
            <w:r w:rsidR="001E31C5">
              <w:rPr>
                <w:noProof/>
                <w:webHidden/>
              </w:rPr>
              <w:fldChar w:fldCharType="end"/>
            </w:r>
          </w:hyperlink>
        </w:p>
        <w:p w14:paraId="41448B3D" w14:textId="7C082DD8" w:rsidR="00DC5097" w:rsidRDefault="00DC5097" w:rsidP="001E31C5">
          <w:pPr>
            <w:tabs>
              <w:tab w:val="left" w:pos="284"/>
              <w:tab w:val="left" w:pos="567"/>
              <w:tab w:val="left" w:pos="709"/>
              <w:tab w:val="right" w:leader="dot" w:pos="9921"/>
            </w:tabs>
          </w:pPr>
          <w:r w:rsidRPr="000F2972">
            <w:rPr>
              <w:b/>
              <w:bCs/>
              <w:szCs w:val="24"/>
            </w:rPr>
            <w:fldChar w:fldCharType="end"/>
          </w:r>
        </w:p>
      </w:sdtContent>
    </w:sdt>
    <w:p w14:paraId="17C2EFE7" w14:textId="77777777" w:rsidR="000261D8" w:rsidRDefault="000261D8">
      <w:pPr>
        <w:widowControl/>
        <w:spacing w:after="160" w:line="259" w:lineRule="auto"/>
        <w:ind w:firstLine="0"/>
        <w:jc w:val="left"/>
        <w:rPr>
          <w:rFonts w:eastAsia="Times New Roman"/>
          <w:b/>
          <w:sz w:val="28"/>
          <w:szCs w:val="20"/>
          <w:lang w:val="ru-RU" w:eastAsia="ru-RU"/>
        </w:rPr>
      </w:pPr>
      <w:r>
        <w:br w:type="page"/>
      </w:r>
    </w:p>
    <w:p w14:paraId="09A52B84" w14:textId="4E045879" w:rsidR="00C8786B" w:rsidRDefault="004D0BFE" w:rsidP="00812628">
      <w:pPr>
        <w:pStyle w:val="2"/>
        <w:numPr>
          <w:ilvl w:val="0"/>
          <w:numId w:val="12"/>
        </w:numPr>
        <w:ind w:left="0" w:firstLine="0"/>
      </w:pPr>
      <w:bookmarkStart w:id="9" w:name="_Toc158101841"/>
      <w:r w:rsidRPr="004D0BFE">
        <w:lastRenderedPageBreak/>
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</w:r>
      <w:bookmarkEnd w:id="9"/>
    </w:p>
    <w:p w14:paraId="18494B39" w14:textId="7704A5B2" w:rsidR="003B24C2" w:rsidRPr="003B24C2" w:rsidRDefault="003B24C2" w:rsidP="008E666B">
      <w:pPr>
        <w:spacing w:line="336" w:lineRule="auto"/>
        <w:rPr>
          <w:lang w:val="ru-RU"/>
        </w:rPr>
      </w:pPr>
      <w:r w:rsidRPr="003B24C2">
        <w:rPr>
          <w:lang w:val="ru-RU"/>
        </w:rPr>
        <w:t xml:space="preserve">При определении границ земельных участков требования к точности и методам определения координат характерных точек границ земельного участка принимаются в соответствии с Требованиями к точности и методам определения координат характерных точек границ земельного участка, требованиями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утвержденными Приказом Федеральной службы государственной регистрации, кадастра и картографии от 23 октября 2020 г. №П/0393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3B24C2">
        <w:rPr>
          <w:lang w:val="ru-RU"/>
        </w:rPr>
        <w:t>машино</w:t>
      </w:r>
      <w:proofErr w:type="spellEnd"/>
      <w:r w:rsidRPr="003B24C2">
        <w:rPr>
          <w:lang w:val="ru-RU"/>
        </w:rPr>
        <w:t>-места».</w:t>
      </w:r>
    </w:p>
    <w:p w14:paraId="106D9078" w14:textId="77777777" w:rsidR="003B24C2" w:rsidRDefault="003B24C2" w:rsidP="008E666B">
      <w:pPr>
        <w:spacing w:line="336" w:lineRule="auto"/>
        <w:rPr>
          <w:lang w:val="ru-RU"/>
        </w:rPr>
      </w:pPr>
      <w:r w:rsidRPr="003B24C2">
        <w:rPr>
          <w:lang w:val="ru-RU"/>
        </w:rPr>
        <w:t>Утверждение проекта межевания необходимо осуществлять в соответствии с порядком, установленным Градостроительным кодексом Российской Федерации.</w:t>
      </w:r>
    </w:p>
    <w:p w14:paraId="1912D2A9" w14:textId="310B9291" w:rsidR="00DE7B39" w:rsidRDefault="00CF5E4D" w:rsidP="008E666B">
      <w:pPr>
        <w:spacing w:line="336" w:lineRule="auto"/>
        <w:rPr>
          <w:lang w:val="ru-RU" w:eastAsia="ru-RU"/>
        </w:rPr>
      </w:pPr>
      <w:r w:rsidRPr="009145DF">
        <w:rPr>
          <w:lang w:val="ru-RU" w:eastAsia="ru-RU"/>
        </w:rPr>
        <w:t xml:space="preserve">Проект межевания </w:t>
      </w:r>
      <w:r w:rsidRPr="008E666B">
        <w:rPr>
          <w:lang w:val="ru-RU" w:eastAsia="ru-RU"/>
        </w:rPr>
        <w:t xml:space="preserve">территории разработан в границах проектирования, определенных проектом планировки территории </w:t>
      </w:r>
      <w:r w:rsidR="00711454" w:rsidRPr="008E666B">
        <w:rPr>
          <w:lang w:val="ru-RU" w:eastAsia="ru-RU"/>
        </w:rPr>
        <w:t>«Д</w:t>
      </w:r>
      <w:r w:rsidRPr="008E666B">
        <w:rPr>
          <w:lang w:val="ru-RU" w:eastAsia="ru-RU"/>
        </w:rPr>
        <w:t>окументаци</w:t>
      </w:r>
      <w:r w:rsidR="00711454" w:rsidRPr="008E666B">
        <w:rPr>
          <w:lang w:val="ru-RU" w:eastAsia="ru-RU"/>
        </w:rPr>
        <w:t>я</w:t>
      </w:r>
      <w:r w:rsidRPr="008E666B">
        <w:rPr>
          <w:lang w:val="ru-RU" w:eastAsia="ru-RU"/>
        </w:rPr>
        <w:t xml:space="preserve"> по внесению изменений в п</w:t>
      </w:r>
      <w:r w:rsidRPr="008E666B">
        <w:rPr>
          <w:bCs/>
          <w:szCs w:val="24"/>
          <w:lang w:val="ru-RU"/>
        </w:rPr>
        <w:t>роект планировки территории исторического центра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21.04.2014 № 251-р</w:t>
      </w:r>
      <w:r w:rsidR="00711454" w:rsidRPr="008E666B">
        <w:rPr>
          <w:bCs/>
          <w:szCs w:val="24"/>
          <w:lang w:val="ru-RU"/>
        </w:rPr>
        <w:t>»</w:t>
      </w:r>
      <w:r w:rsidRPr="008E666B">
        <w:rPr>
          <w:lang w:val="ru-RU" w:eastAsia="ru-RU"/>
        </w:rPr>
        <w:t>, с учетом</w:t>
      </w:r>
      <w:r w:rsidRPr="009145DF">
        <w:rPr>
          <w:lang w:val="ru-RU" w:eastAsia="ru-RU"/>
        </w:rPr>
        <w:t xml:space="preserve"> установленных проектом планировки территории красных линий и линий отступа от красных линий, они совпадают с «Правилами землепользования и застройки городского округа Самара», утверждёнными Постановлением Самарской городской Думы от 26.04.2001 г. № 61.</w:t>
      </w:r>
    </w:p>
    <w:p w14:paraId="3CCFC441" w14:textId="70EA06D4" w:rsidR="00DE7B39" w:rsidRDefault="00DE7B39" w:rsidP="008E666B">
      <w:pPr>
        <w:spacing w:line="336" w:lineRule="auto"/>
        <w:rPr>
          <w:lang w:val="ru-RU"/>
        </w:rPr>
      </w:pPr>
      <w:r w:rsidRPr="00DE7B39">
        <w:rPr>
          <w:lang w:val="ru-RU"/>
        </w:rPr>
        <w:t>Настоящим проектом межевания территории образование новых земельных участков не предусмотрено.</w:t>
      </w:r>
    </w:p>
    <w:p w14:paraId="5D14EC8C" w14:textId="2E86ABCD" w:rsidR="00812628" w:rsidRDefault="00812628" w:rsidP="008E666B">
      <w:pPr>
        <w:spacing w:line="336" w:lineRule="auto"/>
        <w:rPr>
          <w:lang w:val="ru-RU"/>
        </w:rPr>
      </w:pPr>
      <w:r>
        <w:rPr>
          <w:lang w:val="ru-RU"/>
        </w:rPr>
        <w:t>Данным проектов межевания была:</w:t>
      </w:r>
    </w:p>
    <w:p w14:paraId="7F79907D" w14:textId="0974776E" w:rsidR="00812628" w:rsidRDefault="00812628" w:rsidP="008E666B">
      <w:pPr>
        <w:pStyle w:val="ad"/>
        <w:numPr>
          <w:ilvl w:val="0"/>
          <w:numId w:val="14"/>
        </w:numPr>
        <w:spacing w:line="336" w:lineRule="auto"/>
        <w:ind w:left="0" w:firstLine="1069"/>
        <w:rPr>
          <w:lang w:val="ru-RU" w:eastAsia="ru-RU"/>
        </w:rPr>
      </w:pPr>
      <w:r w:rsidRPr="00812628">
        <w:rPr>
          <w:lang w:val="ru-RU" w:eastAsia="ru-RU"/>
        </w:rPr>
        <w:t>произведена актуализация проектных решений в</w:t>
      </w:r>
      <w:r>
        <w:rPr>
          <w:lang w:val="ru-RU" w:eastAsia="ru-RU"/>
        </w:rPr>
        <w:t xml:space="preserve"> отношении земельных участков, расположенных в кадастровом квартале </w:t>
      </w:r>
      <w:r w:rsidRPr="00812628">
        <w:rPr>
          <w:lang w:val="ru-RU" w:eastAsia="ru-RU"/>
        </w:rPr>
        <w:t>63:01:0803002</w:t>
      </w:r>
      <w:r>
        <w:rPr>
          <w:lang w:val="ru-RU" w:eastAsia="ru-RU"/>
        </w:rPr>
        <w:t>.</w:t>
      </w:r>
    </w:p>
    <w:p w14:paraId="08A99D90" w14:textId="10D7AB35" w:rsidR="004D0BFE" w:rsidRPr="00DB4F3A" w:rsidRDefault="00D4661F" w:rsidP="00812628">
      <w:pPr>
        <w:pStyle w:val="2"/>
        <w:numPr>
          <w:ilvl w:val="0"/>
          <w:numId w:val="12"/>
        </w:numPr>
        <w:ind w:left="0" w:firstLine="0"/>
      </w:pPr>
      <w:bookmarkStart w:id="10" w:name="_Toc158101842"/>
      <w:r w:rsidRPr="00DB4F3A">
        <w:t>Обоснование способа образования земельного участка</w:t>
      </w:r>
      <w:bookmarkEnd w:id="10"/>
    </w:p>
    <w:p w14:paraId="5B8F6CF1" w14:textId="77777777" w:rsidR="00182F91" w:rsidRPr="001E31C5" w:rsidRDefault="00182F91" w:rsidP="008E666B">
      <w:pPr>
        <w:spacing w:line="336" w:lineRule="auto"/>
        <w:rPr>
          <w:lang w:val="ru-RU"/>
        </w:rPr>
      </w:pPr>
      <w:r w:rsidRPr="001E31C5">
        <w:rPr>
          <w:lang w:val="ru-RU"/>
        </w:rPr>
        <w:t>Границы образуемых земельных участков должны соответствовать нормам и требованиям федерального закона «О государственной регистрации недвижимости" от 13.07.2015 № 218-ФЗ, а именно: границы земельного участка не должны пересекать границы населенного пункта и границы муниципального образования.</w:t>
      </w:r>
    </w:p>
    <w:p w14:paraId="2FC1024C" w14:textId="27A0EF9F" w:rsidR="00182F91" w:rsidRDefault="00182F91" w:rsidP="008E666B">
      <w:pPr>
        <w:spacing w:line="336" w:lineRule="auto"/>
        <w:rPr>
          <w:lang w:val="ru-RU"/>
        </w:rPr>
      </w:pPr>
      <w:r w:rsidRPr="001E31C5">
        <w:rPr>
          <w:lang w:val="ru-RU"/>
        </w:rPr>
        <w:t>Настоящим проектом межевания территории образование новых земельных участков не предусмотрено.</w:t>
      </w:r>
    </w:p>
    <w:p w14:paraId="70A94EB8" w14:textId="093E2292" w:rsidR="00D4661F" w:rsidRDefault="00D4661F" w:rsidP="00812628">
      <w:pPr>
        <w:pStyle w:val="2"/>
        <w:numPr>
          <w:ilvl w:val="0"/>
          <w:numId w:val="12"/>
        </w:numPr>
        <w:ind w:left="0" w:firstLine="0"/>
      </w:pPr>
      <w:bookmarkStart w:id="11" w:name="_Toc158101843"/>
      <w:r w:rsidRPr="00D4661F">
        <w:lastRenderedPageBreak/>
        <w:t>Обоснование определения размеров образуемого земельного участка</w:t>
      </w:r>
      <w:bookmarkEnd w:id="11"/>
    </w:p>
    <w:p w14:paraId="67C17494" w14:textId="243007F7" w:rsidR="00D4661F" w:rsidRDefault="00D4661F" w:rsidP="008E666B">
      <w:pPr>
        <w:spacing w:line="336" w:lineRule="auto"/>
        <w:rPr>
          <w:lang w:val="ru-RU"/>
        </w:rPr>
      </w:pPr>
      <w:r w:rsidRPr="00D4661F">
        <w:rPr>
          <w:lang w:val="ru-RU"/>
        </w:rPr>
        <w:t xml:space="preserve">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участки, предназначенные для размещения линейных объектов. Предельные (минимальные и (или) максимальные) размеры земельных участков не подлежат установлению. </w:t>
      </w:r>
    </w:p>
    <w:p w14:paraId="61AE57B5" w14:textId="4CD9687E" w:rsidR="002F0932" w:rsidRPr="00D4661F" w:rsidRDefault="00A16F86" w:rsidP="008E666B">
      <w:pPr>
        <w:spacing w:line="336" w:lineRule="auto"/>
        <w:rPr>
          <w:lang w:val="ru-RU"/>
        </w:rPr>
      </w:pPr>
      <w:r>
        <w:rPr>
          <w:lang w:val="ru-RU"/>
        </w:rPr>
        <w:t>Так</w:t>
      </w:r>
      <w:r w:rsidR="002F0932" w:rsidRPr="002F0932">
        <w:rPr>
          <w:lang w:val="ru-RU"/>
        </w:rPr>
        <w:t>же размер земельных участков регламентируется правилами землепользования и застройки</w:t>
      </w:r>
      <w:r w:rsidR="002F0932">
        <w:rPr>
          <w:lang w:val="ru-RU"/>
        </w:rPr>
        <w:t xml:space="preserve"> </w:t>
      </w:r>
      <w:r w:rsidR="002F0932" w:rsidRPr="002F0932">
        <w:rPr>
          <w:lang w:val="ru-RU"/>
        </w:rPr>
        <w:t>городского округа Самара, утверждённые Постановлением Самарской городской Думы от 26.04.2001 г. № 61</w:t>
      </w:r>
      <w:r>
        <w:rPr>
          <w:lang w:val="ru-RU"/>
        </w:rPr>
        <w:t>.</w:t>
      </w:r>
    </w:p>
    <w:p w14:paraId="00724911" w14:textId="289D3C6A" w:rsidR="00607C6B" w:rsidRDefault="00D4661F" w:rsidP="008E666B">
      <w:pPr>
        <w:spacing w:line="336" w:lineRule="auto"/>
        <w:rPr>
          <w:lang w:val="ru-RU"/>
        </w:rPr>
      </w:pPr>
      <w:r w:rsidRPr="00D4661F">
        <w:rPr>
          <w:lang w:val="ru-RU"/>
        </w:rPr>
        <w:t>В соответствии с правилами землепользования и застройки городского округа Самара, территория проек</w:t>
      </w:r>
      <w:r w:rsidR="00442941">
        <w:rPr>
          <w:lang w:val="ru-RU"/>
        </w:rPr>
        <w:t xml:space="preserve">тирования расположена в </w:t>
      </w:r>
      <w:r w:rsidRPr="00D4661F">
        <w:rPr>
          <w:lang w:val="ru-RU"/>
        </w:rPr>
        <w:t>территориальн</w:t>
      </w:r>
      <w:r w:rsidR="00442941">
        <w:rPr>
          <w:lang w:val="ru-RU"/>
        </w:rPr>
        <w:t>ой</w:t>
      </w:r>
      <w:r w:rsidRPr="00D4661F">
        <w:rPr>
          <w:lang w:val="ru-RU"/>
        </w:rPr>
        <w:t xml:space="preserve"> зон</w:t>
      </w:r>
      <w:r w:rsidR="00442941">
        <w:rPr>
          <w:lang w:val="ru-RU"/>
        </w:rPr>
        <w:t>е</w:t>
      </w:r>
      <w:r w:rsidR="00812628">
        <w:rPr>
          <w:lang w:val="ru-RU"/>
        </w:rPr>
        <w:t xml:space="preserve"> </w:t>
      </w:r>
      <w:r w:rsidR="00DE7B39" w:rsidRPr="00CE6677">
        <w:rPr>
          <w:lang w:val="ru-RU" w:eastAsia="ru-RU"/>
        </w:rPr>
        <w:t>Ц-1 - Общественно-деловая зона в границах исторической части города</w:t>
      </w:r>
      <w:r w:rsidR="00607C6B">
        <w:rPr>
          <w:lang w:val="ru-RU"/>
        </w:rPr>
        <w:t>.</w:t>
      </w:r>
    </w:p>
    <w:p w14:paraId="39FFDCEB" w14:textId="1F669250" w:rsidR="00D4661F" w:rsidRDefault="00442941" w:rsidP="008E666B">
      <w:pPr>
        <w:spacing w:line="336" w:lineRule="auto"/>
        <w:rPr>
          <w:lang w:val="ru-RU"/>
        </w:rPr>
      </w:pPr>
      <w:r w:rsidRPr="00442941">
        <w:rPr>
          <w:lang w:val="ru-RU"/>
        </w:rPr>
        <w:t>Настоящим проектом межевания территории образование новых земе</w:t>
      </w:r>
      <w:r>
        <w:rPr>
          <w:lang w:val="ru-RU"/>
        </w:rPr>
        <w:t>льных участков не предусмотрено</w:t>
      </w:r>
      <w:r w:rsidR="00607C6B">
        <w:rPr>
          <w:lang w:val="ru-RU"/>
        </w:rPr>
        <w:t>.</w:t>
      </w:r>
    </w:p>
    <w:p w14:paraId="59B58073" w14:textId="5B9D4615" w:rsidR="00D4661F" w:rsidRDefault="00B60EC4" w:rsidP="00812628">
      <w:pPr>
        <w:pStyle w:val="2"/>
        <w:numPr>
          <w:ilvl w:val="0"/>
          <w:numId w:val="12"/>
        </w:numPr>
        <w:ind w:left="0" w:firstLine="0"/>
      </w:pPr>
      <w:bookmarkStart w:id="12" w:name="_Toc146804272"/>
      <w:bookmarkStart w:id="13" w:name="_Toc158101844"/>
      <w:r w:rsidRPr="00B60EC4">
        <w:t>Обоснование определения границ публичного сервитута, подлежащего установлению в соответствии с законодательством Российской Федерации</w:t>
      </w:r>
      <w:bookmarkEnd w:id="12"/>
      <w:bookmarkEnd w:id="13"/>
    </w:p>
    <w:p w14:paraId="7496BAD0" w14:textId="77777777" w:rsidR="00B60EC4" w:rsidRPr="00B60EC4" w:rsidRDefault="00B60EC4" w:rsidP="008E666B">
      <w:pPr>
        <w:spacing w:line="336" w:lineRule="auto"/>
        <w:rPr>
          <w:lang w:val="ru-RU"/>
        </w:rPr>
      </w:pPr>
      <w:r w:rsidRPr="00B60EC4">
        <w:rPr>
          <w:lang w:val="ru-RU"/>
        </w:rPr>
        <w:t>Границы публичного сервитута в целях, предусмотренных подпунктами 1, 3 и 4 статьи 39.37 Земельного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Границы публичного сервитута устанавливаются в соответствии с границами зон планируемого размещения линейных объектов, установленных проектом планировки территории.</w:t>
      </w:r>
    </w:p>
    <w:p w14:paraId="5589A8EF" w14:textId="77777777" w:rsidR="00B60EC4" w:rsidRPr="00873C84" w:rsidRDefault="00B60EC4" w:rsidP="008E666B">
      <w:pPr>
        <w:spacing w:line="336" w:lineRule="auto"/>
        <w:rPr>
          <w:lang w:val="ru-RU"/>
        </w:rPr>
      </w:pPr>
      <w:r w:rsidRPr="00B60EC4">
        <w:rPr>
          <w:lang w:val="ru-RU"/>
        </w:rPr>
        <w:t xml:space="preserve">Порядок установление зон с особыми условиями использования территории и содержание ограничений прав на земельные участки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 Правительства Российской </w:t>
      </w:r>
      <w:r w:rsidRPr="00873C84">
        <w:rPr>
          <w:lang w:val="ru-RU"/>
        </w:rPr>
        <w:t>Федерации от 24.02.2009 г №160.</w:t>
      </w:r>
    </w:p>
    <w:p w14:paraId="7170DFED" w14:textId="12E465DB" w:rsidR="00DA0C44" w:rsidRDefault="00BC634E" w:rsidP="008E666B">
      <w:pPr>
        <w:spacing w:line="336" w:lineRule="auto"/>
        <w:rPr>
          <w:lang w:val="ru-RU"/>
        </w:rPr>
      </w:pPr>
      <w:r w:rsidRPr="00873C84">
        <w:rPr>
          <w:lang w:val="ru-RU"/>
        </w:rPr>
        <w:t>Согласно сведением ЕГРН</w:t>
      </w:r>
      <w:r w:rsidR="0096556F">
        <w:rPr>
          <w:lang w:val="ru-RU"/>
        </w:rPr>
        <w:t>,</w:t>
      </w:r>
      <w:r w:rsidRPr="00873C84">
        <w:rPr>
          <w:lang w:val="ru-RU"/>
        </w:rPr>
        <w:t xml:space="preserve"> в границах проектирования</w:t>
      </w:r>
      <w:r w:rsidR="0096556F">
        <w:rPr>
          <w:lang w:val="ru-RU"/>
        </w:rPr>
        <w:t xml:space="preserve"> и межевания,</w:t>
      </w:r>
      <w:r w:rsidRPr="00873C84">
        <w:rPr>
          <w:lang w:val="ru-RU"/>
        </w:rPr>
        <w:t xml:space="preserve"> </w:t>
      </w:r>
      <w:r w:rsidR="0096556F">
        <w:rPr>
          <w:lang w:val="ru-RU"/>
        </w:rPr>
        <w:t>отсутствуют</w:t>
      </w:r>
      <w:r w:rsidRPr="00873C84">
        <w:rPr>
          <w:lang w:val="ru-RU"/>
        </w:rPr>
        <w:t xml:space="preserve"> </w:t>
      </w:r>
      <w:r w:rsidR="008E2B69" w:rsidRPr="00873C84">
        <w:rPr>
          <w:lang w:val="ru-RU"/>
        </w:rPr>
        <w:t xml:space="preserve">действующие </w:t>
      </w:r>
      <w:r w:rsidR="00DA0C44" w:rsidRPr="00873C84">
        <w:rPr>
          <w:lang w:val="ru-RU"/>
        </w:rPr>
        <w:t>публичные сервитуты</w:t>
      </w:r>
      <w:r w:rsidR="0096556F">
        <w:rPr>
          <w:lang w:val="ru-RU"/>
        </w:rPr>
        <w:t>.</w:t>
      </w:r>
    </w:p>
    <w:p w14:paraId="711AE566" w14:textId="00B981D9" w:rsidR="008E2B69" w:rsidRDefault="008E2B69" w:rsidP="008E666B">
      <w:pPr>
        <w:spacing w:line="336" w:lineRule="auto"/>
        <w:rPr>
          <w:lang w:val="ru-RU"/>
        </w:rPr>
      </w:pPr>
      <w:r w:rsidRPr="00B60EC4">
        <w:rPr>
          <w:lang w:val="ru-RU"/>
        </w:rPr>
        <w:t>Данным проектом установление публичных сервитутов</w:t>
      </w:r>
      <w:r>
        <w:rPr>
          <w:lang w:val="ru-RU"/>
        </w:rPr>
        <w:t xml:space="preserve"> не предусмотрено</w:t>
      </w:r>
      <w:r w:rsidR="0096556F">
        <w:rPr>
          <w:lang w:val="ru-RU"/>
        </w:rPr>
        <w:t>.</w:t>
      </w:r>
    </w:p>
    <w:p w14:paraId="67B70978" w14:textId="1843D95A" w:rsidR="00C016B4" w:rsidRDefault="00C016B4" w:rsidP="00812628">
      <w:pPr>
        <w:pStyle w:val="2"/>
        <w:numPr>
          <w:ilvl w:val="0"/>
          <w:numId w:val="12"/>
        </w:numPr>
        <w:ind w:left="0" w:firstLine="0"/>
      </w:pPr>
      <w:bookmarkStart w:id="14" w:name="_Toc158101845"/>
      <w:r w:rsidRPr="00C016B4">
        <w:t>Обоснование определения видов разрешенного использования изменяемых земельных участков</w:t>
      </w:r>
      <w:bookmarkEnd w:id="14"/>
    </w:p>
    <w:p w14:paraId="49CE5A52" w14:textId="59D7F66B" w:rsidR="00350923" w:rsidRPr="003D7D64" w:rsidRDefault="00350923" w:rsidP="008E666B">
      <w:pPr>
        <w:spacing w:line="336" w:lineRule="auto"/>
        <w:ind w:firstLine="426"/>
        <w:rPr>
          <w:szCs w:val="28"/>
          <w:lang w:val="ru-RU"/>
        </w:rPr>
      </w:pPr>
      <w:r w:rsidRPr="003D7D64">
        <w:rPr>
          <w:szCs w:val="28"/>
          <w:lang w:val="ru-RU"/>
        </w:rPr>
        <w:t>Площадь территории, в границах которой выполнены изменения</w:t>
      </w:r>
      <w:r w:rsidR="0044208C">
        <w:rPr>
          <w:szCs w:val="28"/>
          <w:lang w:val="ru-RU"/>
        </w:rPr>
        <w:t>,</w:t>
      </w:r>
      <w:r w:rsidRPr="003D7D64">
        <w:rPr>
          <w:szCs w:val="28"/>
          <w:lang w:val="ru-RU"/>
        </w:rPr>
        <w:t xml:space="preserve"> составляет 4,8 га.</w:t>
      </w:r>
    </w:p>
    <w:p w14:paraId="0C6BD63B" w14:textId="2870618E" w:rsidR="00350923" w:rsidRPr="003D7D64" w:rsidRDefault="00350923" w:rsidP="008E666B">
      <w:pPr>
        <w:shd w:val="clear" w:color="auto" w:fill="FFFFFF"/>
        <w:tabs>
          <w:tab w:val="left" w:leader="underscore" w:pos="3348"/>
          <w:tab w:val="left" w:leader="underscore" w:pos="4433"/>
        </w:tabs>
        <w:autoSpaceDE w:val="0"/>
        <w:autoSpaceDN w:val="0"/>
        <w:adjustRightInd w:val="0"/>
        <w:spacing w:line="336" w:lineRule="auto"/>
        <w:ind w:firstLine="426"/>
        <w:rPr>
          <w:szCs w:val="28"/>
          <w:lang w:val="ru-RU"/>
        </w:rPr>
      </w:pPr>
      <w:r w:rsidRPr="003D7D64">
        <w:rPr>
          <w:szCs w:val="28"/>
          <w:lang w:val="ru-RU"/>
        </w:rPr>
        <w:t xml:space="preserve">Цель выполняемой работы: внесение изменений в части, касающейся отменяемых и устанавливаемых красных линий в границах улицы Водников, ул. </w:t>
      </w:r>
      <w:proofErr w:type="spellStart"/>
      <w:r w:rsidRPr="003D7D64">
        <w:rPr>
          <w:szCs w:val="28"/>
          <w:lang w:val="ru-RU"/>
        </w:rPr>
        <w:t>Кутякова</w:t>
      </w:r>
      <w:proofErr w:type="spellEnd"/>
      <w:r w:rsidRPr="003D7D64">
        <w:rPr>
          <w:szCs w:val="28"/>
          <w:lang w:val="ru-RU"/>
        </w:rPr>
        <w:t xml:space="preserve"> и ул. Князя Григория Засекина</w:t>
      </w:r>
      <w:r w:rsidR="0044208C">
        <w:rPr>
          <w:szCs w:val="28"/>
          <w:lang w:val="ru-RU"/>
        </w:rPr>
        <w:t>.</w:t>
      </w:r>
    </w:p>
    <w:p w14:paraId="20065221" w14:textId="2418FEE4" w:rsidR="00350923" w:rsidRPr="003D7D64" w:rsidRDefault="00350923" w:rsidP="008E666B">
      <w:pPr>
        <w:spacing w:line="336" w:lineRule="auto"/>
        <w:ind w:firstLine="426"/>
        <w:rPr>
          <w:szCs w:val="28"/>
          <w:lang w:val="ru-RU"/>
        </w:rPr>
      </w:pPr>
      <w:r w:rsidRPr="003D7D64">
        <w:rPr>
          <w:szCs w:val="28"/>
          <w:lang w:val="ru-RU"/>
        </w:rPr>
        <w:lastRenderedPageBreak/>
        <w:t xml:space="preserve">Устанавливаемые красные линии не должны явиться препятствием для доступа населения </w:t>
      </w:r>
      <w:proofErr w:type="spellStart"/>
      <w:r w:rsidRPr="003D7D64">
        <w:rPr>
          <w:szCs w:val="28"/>
          <w:lang w:val="ru-RU"/>
        </w:rPr>
        <w:t>г.о</w:t>
      </w:r>
      <w:proofErr w:type="spellEnd"/>
      <w:r w:rsidRPr="003D7D64">
        <w:rPr>
          <w:szCs w:val="28"/>
          <w:lang w:val="ru-RU"/>
        </w:rPr>
        <w:t xml:space="preserve">. Самара к водным объектам. При формировании застройки необходимо сохранить сквозной проход через квартал № 15 от улицы </w:t>
      </w:r>
      <w:proofErr w:type="spellStart"/>
      <w:r w:rsidRPr="003D7D64">
        <w:rPr>
          <w:szCs w:val="28"/>
          <w:lang w:val="ru-RU"/>
        </w:rPr>
        <w:t>А.Толстого</w:t>
      </w:r>
      <w:proofErr w:type="spellEnd"/>
      <w:r w:rsidRPr="003D7D64">
        <w:rPr>
          <w:szCs w:val="28"/>
          <w:lang w:val="ru-RU"/>
        </w:rPr>
        <w:t xml:space="preserve"> до набережной.</w:t>
      </w:r>
      <w:r w:rsidR="00711454">
        <w:rPr>
          <w:szCs w:val="28"/>
          <w:lang w:val="ru-RU"/>
        </w:rPr>
        <w:t xml:space="preserve"> </w:t>
      </w:r>
      <w:r w:rsidRPr="003D7D64">
        <w:rPr>
          <w:szCs w:val="28"/>
          <w:lang w:val="ru-RU"/>
        </w:rPr>
        <w:t xml:space="preserve">Движение пешеходов при пересечении улиц: </w:t>
      </w:r>
      <w:proofErr w:type="spellStart"/>
      <w:r w:rsidRPr="003D7D64">
        <w:rPr>
          <w:szCs w:val="28"/>
          <w:lang w:val="ru-RU"/>
        </w:rPr>
        <w:t>Кутякова</w:t>
      </w:r>
      <w:proofErr w:type="spellEnd"/>
      <w:r w:rsidRPr="003D7D64">
        <w:rPr>
          <w:szCs w:val="28"/>
          <w:lang w:val="ru-RU"/>
        </w:rPr>
        <w:t xml:space="preserve"> и Григория Засекина необходимо предусмотреть по надземным переходам. Такая необходимость обусловлена тем, что движение пешеходов на проектируемом участке затруднено из-за сложившейся транспортной сетки в исторической части города.</w:t>
      </w:r>
    </w:p>
    <w:p w14:paraId="2D897469" w14:textId="77777777" w:rsidR="00350923" w:rsidRPr="003D7D64" w:rsidRDefault="00350923" w:rsidP="008E666B">
      <w:pPr>
        <w:spacing w:line="336" w:lineRule="auto"/>
        <w:rPr>
          <w:lang w:val="ru-RU" w:eastAsia="ru-RU"/>
        </w:rPr>
      </w:pPr>
      <w:r w:rsidRPr="003D7D64">
        <w:rPr>
          <w:lang w:val="ru-RU" w:eastAsia="ru-RU"/>
        </w:rPr>
        <w:t>Граница проекта межевания территории проходит по границе существующих сохраняемых земельных участков:</w:t>
      </w:r>
    </w:p>
    <w:p w14:paraId="0D43B15F" w14:textId="3969822A" w:rsidR="00350923" w:rsidRPr="003D7D64" w:rsidRDefault="00350923" w:rsidP="008E666B">
      <w:pPr>
        <w:numPr>
          <w:ilvl w:val="0"/>
          <w:numId w:val="13"/>
        </w:numPr>
        <w:spacing w:line="336" w:lineRule="auto"/>
        <w:rPr>
          <w:lang w:val="ru-RU" w:eastAsia="ru-RU"/>
        </w:rPr>
      </w:pPr>
      <w:r w:rsidRPr="003D7D64">
        <w:rPr>
          <w:lang w:val="ru-RU" w:eastAsia="ru-RU"/>
        </w:rPr>
        <w:t>63:01:0803002:509</w:t>
      </w:r>
      <w:r w:rsidR="00BC1F23">
        <w:rPr>
          <w:lang w:val="ru-RU" w:eastAsia="ru-RU"/>
        </w:rPr>
        <w:t>;</w:t>
      </w:r>
    </w:p>
    <w:p w14:paraId="78F83917" w14:textId="51B41630" w:rsidR="00350923" w:rsidRPr="003D7D64" w:rsidRDefault="00350923" w:rsidP="008E666B">
      <w:pPr>
        <w:numPr>
          <w:ilvl w:val="0"/>
          <w:numId w:val="13"/>
        </w:numPr>
        <w:spacing w:line="336" w:lineRule="auto"/>
        <w:rPr>
          <w:lang w:val="ru-RU" w:eastAsia="ru-RU"/>
        </w:rPr>
      </w:pPr>
      <w:r w:rsidRPr="003D7D64">
        <w:rPr>
          <w:lang w:val="ru-RU" w:eastAsia="ru-RU"/>
        </w:rPr>
        <w:t>63:01:0803002:506</w:t>
      </w:r>
      <w:r w:rsidR="00BC1F23">
        <w:rPr>
          <w:lang w:val="ru-RU" w:eastAsia="ru-RU"/>
        </w:rPr>
        <w:t>;</w:t>
      </w:r>
      <w:bookmarkStart w:id="15" w:name="_GoBack"/>
      <w:bookmarkEnd w:id="15"/>
    </w:p>
    <w:p w14:paraId="65B30E4E" w14:textId="5D0A7A9D" w:rsidR="00350923" w:rsidRPr="003D7D64" w:rsidRDefault="00350923" w:rsidP="008E666B">
      <w:pPr>
        <w:numPr>
          <w:ilvl w:val="0"/>
          <w:numId w:val="13"/>
        </w:numPr>
        <w:spacing w:line="336" w:lineRule="auto"/>
        <w:rPr>
          <w:lang w:val="ru-RU" w:eastAsia="ru-RU"/>
        </w:rPr>
      </w:pPr>
      <w:r w:rsidRPr="003D7D64">
        <w:rPr>
          <w:lang w:val="ru-RU" w:eastAsia="ru-RU"/>
        </w:rPr>
        <w:t>63:01:0803002:508</w:t>
      </w:r>
      <w:r w:rsidR="00BC1F23">
        <w:rPr>
          <w:lang w:val="ru-RU" w:eastAsia="ru-RU"/>
        </w:rPr>
        <w:t>;</w:t>
      </w:r>
    </w:p>
    <w:p w14:paraId="2138B65B" w14:textId="5A9DEDB5" w:rsidR="00350923" w:rsidRPr="003D7D64" w:rsidRDefault="00350923" w:rsidP="008E666B">
      <w:pPr>
        <w:numPr>
          <w:ilvl w:val="0"/>
          <w:numId w:val="13"/>
        </w:numPr>
        <w:spacing w:line="336" w:lineRule="auto"/>
        <w:rPr>
          <w:lang w:val="ru-RU" w:eastAsia="ru-RU"/>
        </w:rPr>
      </w:pPr>
      <w:r w:rsidRPr="003D7D64">
        <w:rPr>
          <w:lang w:val="ru-RU" w:eastAsia="ru-RU"/>
        </w:rPr>
        <w:t>63:01:0803002:507</w:t>
      </w:r>
      <w:r w:rsidR="00BC1F23">
        <w:rPr>
          <w:lang w:val="ru-RU" w:eastAsia="ru-RU"/>
        </w:rPr>
        <w:t>;</w:t>
      </w:r>
      <w:r w:rsidRPr="003D7D64">
        <w:rPr>
          <w:lang w:val="ru-RU" w:eastAsia="ru-RU"/>
        </w:rPr>
        <w:t xml:space="preserve"> </w:t>
      </w:r>
    </w:p>
    <w:p w14:paraId="17B889BE" w14:textId="6B25C458" w:rsidR="00350923" w:rsidRDefault="00BC1F23" w:rsidP="008E666B">
      <w:pPr>
        <w:spacing w:line="336" w:lineRule="auto"/>
        <w:rPr>
          <w:lang w:val="ru-RU" w:eastAsia="ru-RU"/>
        </w:rPr>
      </w:pPr>
      <w:r>
        <w:rPr>
          <w:lang w:val="ru-RU" w:eastAsia="ru-RU"/>
        </w:rPr>
        <w:t>Которые р</w:t>
      </w:r>
      <w:r w:rsidR="00350923" w:rsidRPr="003D7D64">
        <w:rPr>
          <w:lang w:val="ru-RU" w:eastAsia="ru-RU"/>
        </w:rPr>
        <w:t>асположен</w:t>
      </w:r>
      <w:r>
        <w:rPr>
          <w:lang w:val="ru-RU" w:eastAsia="ru-RU"/>
        </w:rPr>
        <w:t>ы</w:t>
      </w:r>
      <w:r w:rsidR="00350923" w:rsidRPr="003D7D64">
        <w:rPr>
          <w:lang w:val="ru-RU" w:eastAsia="ru-RU"/>
        </w:rPr>
        <w:t xml:space="preserve"> в границе территориальной</w:t>
      </w:r>
      <w:r w:rsidR="00350923">
        <w:rPr>
          <w:lang w:val="ru-RU" w:eastAsia="ru-RU"/>
        </w:rPr>
        <w:t xml:space="preserve"> зоны </w:t>
      </w:r>
      <w:r w:rsidR="00350923" w:rsidRPr="00CE6677">
        <w:rPr>
          <w:lang w:val="ru-RU" w:eastAsia="ru-RU"/>
        </w:rPr>
        <w:t>Ц-1 - Общественно-деловая зона в границах исторической части города</w:t>
      </w:r>
      <w:r w:rsidR="00350923">
        <w:rPr>
          <w:lang w:val="ru-RU" w:eastAsia="ru-RU"/>
        </w:rPr>
        <w:t>, в</w:t>
      </w:r>
      <w:r w:rsidR="00350923" w:rsidRPr="00CE6677">
        <w:rPr>
          <w:lang w:val="ru-RU" w:eastAsia="ru-RU"/>
        </w:rPr>
        <w:t xml:space="preserve"> соответствии с правилами землепользования и застройки городского округа Самара</w:t>
      </w:r>
      <w:r w:rsidR="00350923">
        <w:rPr>
          <w:lang w:val="ru-RU" w:eastAsia="ru-RU"/>
        </w:rPr>
        <w:t>, данным проектом предусмотрено изменение вид</w:t>
      </w:r>
      <w:r>
        <w:rPr>
          <w:lang w:val="ru-RU" w:eastAsia="ru-RU"/>
        </w:rPr>
        <w:t>а</w:t>
      </w:r>
      <w:r w:rsidR="00350923">
        <w:rPr>
          <w:lang w:val="ru-RU" w:eastAsia="ru-RU"/>
        </w:rPr>
        <w:t xml:space="preserve"> разрешенного использования данных земельных участков </w:t>
      </w:r>
      <w:r>
        <w:rPr>
          <w:lang w:val="ru-RU" w:eastAsia="ru-RU"/>
        </w:rPr>
        <w:t>н</w:t>
      </w:r>
      <w:r w:rsidR="00350923">
        <w:rPr>
          <w:lang w:val="ru-RU" w:eastAsia="ru-RU"/>
        </w:rPr>
        <w:t>а:</w:t>
      </w:r>
    </w:p>
    <w:p w14:paraId="1D88F8D8" w14:textId="77777777" w:rsidR="00350923" w:rsidRDefault="00350923" w:rsidP="008E666B">
      <w:pPr>
        <w:numPr>
          <w:ilvl w:val="0"/>
          <w:numId w:val="10"/>
        </w:numPr>
        <w:spacing w:line="336" w:lineRule="auto"/>
        <w:ind w:left="1701"/>
        <w:rPr>
          <w:lang w:val="ru-RU" w:eastAsia="ru-RU"/>
        </w:rPr>
      </w:pPr>
      <w:r w:rsidRPr="003859B4">
        <w:rPr>
          <w:lang w:val="ru-RU" w:eastAsia="ru-RU"/>
        </w:rPr>
        <w:t>3.8 (Общественное управление)</w:t>
      </w:r>
      <w:r>
        <w:rPr>
          <w:lang w:val="ru-RU" w:eastAsia="ru-RU"/>
        </w:rPr>
        <w:t>;</w:t>
      </w:r>
    </w:p>
    <w:p w14:paraId="2ABF4080" w14:textId="77777777" w:rsidR="00350923" w:rsidRDefault="00350923" w:rsidP="008E666B">
      <w:pPr>
        <w:numPr>
          <w:ilvl w:val="0"/>
          <w:numId w:val="10"/>
        </w:numPr>
        <w:spacing w:line="336" w:lineRule="auto"/>
        <w:ind w:left="1701"/>
        <w:rPr>
          <w:lang w:val="ru-RU" w:eastAsia="ru-RU"/>
        </w:rPr>
      </w:pPr>
      <w:r w:rsidRPr="003859B4">
        <w:rPr>
          <w:lang w:val="ru-RU" w:eastAsia="ru-RU"/>
        </w:rPr>
        <w:t>3.8.1 (Государственное управление)</w:t>
      </w:r>
      <w:r>
        <w:rPr>
          <w:lang w:val="ru-RU" w:eastAsia="ru-RU"/>
        </w:rPr>
        <w:t>;</w:t>
      </w:r>
    </w:p>
    <w:p w14:paraId="061A33AA" w14:textId="77777777" w:rsidR="00350923" w:rsidRDefault="00350923" w:rsidP="008E666B">
      <w:pPr>
        <w:numPr>
          <w:ilvl w:val="0"/>
          <w:numId w:val="10"/>
        </w:numPr>
        <w:spacing w:line="336" w:lineRule="auto"/>
        <w:ind w:left="1701"/>
        <w:rPr>
          <w:lang w:val="ru-RU" w:eastAsia="ru-RU"/>
        </w:rPr>
      </w:pPr>
      <w:r w:rsidRPr="003859B4">
        <w:rPr>
          <w:lang w:val="ru-RU" w:eastAsia="ru-RU"/>
        </w:rPr>
        <w:t>3.6.1 (Объекты культурно-досуговой деятельности)</w:t>
      </w:r>
      <w:r>
        <w:rPr>
          <w:lang w:val="ru-RU" w:eastAsia="ru-RU"/>
        </w:rPr>
        <w:t>;</w:t>
      </w:r>
    </w:p>
    <w:p w14:paraId="363CA6F9" w14:textId="77777777" w:rsidR="00350923" w:rsidRDefault="00350923" w:rsidP="008E666B">
      <w:pPr>
        <w:numPr>
          <w:ilvl w:val="0"/>
          <w:numId w:val="10"/>
        </w:numPr>
        <w:spacing w:line="336" w:lineRule="auto"/>
        <w:ind w:left="1701"/>
        <w:rPr>
          <w:lang w:val="ru-RU" w:eastAsia="ru-RU"/>
        </w:rPr>
      </w:pPr>
      <w:r w:rsidRPr="003859B4">
        <w:rPr>
          <w:lang w:val="ru-RU" w:eastAsia="ru-RU"/>
        </w:rPr>
        <w:t>3.9.2 (Проведение научных исследований)</w:t>
      </w:r>
      <w:r>
        <w:rPr>
          <w:lang w:val="ru-RU" w:eastAsia="ru-RU"/>
        </w:rPr>
        <w:t>;</w:t>
      </w:r>
    </w:p>
    <w:p w14:paraId="4FDE6A5C" w14:textId="77777777" w:rsidR="00350923" w:rsidRDefault="00350923" w:rsidP="008E666B">
      <w:pPr>
        <w:numPr>
          <w:ilvl w:val="0"/>
          <w:numId w:val="10"/>
        </w:numPr>
        <w:spacing w:line="336" w:lineRule="auto"/>
        <w:ind w:left="1701"/>
        <w:rPr>
          <w:lang w:val="ru-RU" w:eastAsia="ru-RU"/>
        </w:rPr>
      </w:pPr>
      <w:r w:rsidRPr="003859B4">
        <w:rPr>
          <w:lang w:val="ru-RU" w:eastAsia="ru-RU"/>
        </w:rPr>
        <w:t>9.3 (Историко-культурная деятельность)</w:t>
      </w:r>
      <w:r>
        <w:rPr>
          <w:lang w:val="ru-RU" w:eastAsia="ru-RU"/>
        </w:rPr>
        <w:t>.</w:t>
      </w:r>
    </w:p>
    <w:p w14:paraId="22A32557" w14:textId="77777777" w:rsidR="00350923" w:rsidRDefault="00350923" w:rsidP="008E666B">
      <w:pPr>
        <w:spacing w:line="336" w:lineRule="auto"/>
        <w:rPr>
          <w:lang w:val="ru-RU" w:eastAsia="ru-RU"/>
        </w:rPr>
      </w:pPr>
      <w:r>
        <w:rPr>
          <w:lang w:val="ru-RU" w:eastAsia="ru-RU"/>
        </w:rPr>
        <w:t>Данные виды являются основными видами разрешенного использования в данной территориальной зоне.</w:t>
      </w:r>
    </w:p>
    <w:p w14:paraId="67DC2CE1" w14:textId="77777777" w:rsidR="00350923" w:rsidRDefault="00350923" w:rsidP="008E666B">
      <w:pPr>
        <w:spacing w:line="336" w:lineRule="auto"/>
        <w:rPr>
          <w:lang w:val="ru-RU" w:eastAsia="ru-RU"/>
        </w:rPr>
      </w:pPr>
      <w:r>
        <w:rPr>
          <w:lang w:val="ru-RU" w:eastAsia="ru-RU"/>
        </w:rPr>
        <w:t>Доступ к данным земельным участкам обеспечен через земельные участки, сведения о которых внесены в ЕГРН:</w:t>
      </w:r>
    </w:p>
    <w:p w14:paraId="04B2AF60" w14:textId="77777777" w:rsidR="00350923" w:rsidRDefault="00350923" w:rsidP="008E666B">
      <w:pPr>
        <w:numPr>
          <w:ilvl w:val="0"/>
          <w:numId w:val="11"/>
        </w:numPr>
        <w:spacing w:line="336" w:lineRule="auto"/>
        <w:rPr>
          <w:lang w:val="ru-RU" w:eastAsia="ru-RU"/>
        </w:rPr>
      </w:pPr>
      <w:r w:rsidRPr="002B551B">
        <w:rPr>
          <w:lang w:val="ru-RU" w:eastAsia="ru-RU"/>
        </w:rPr>
        <w:t>63:01:0000000:2370</w:t>
      </w:r>
      <w:r>
        <w:rPr>
          <w:lang w:val="ru-RU" w:eastAsia="ru-RU"/>
        </w:rPr>
        <w:t xml:space="preserve">, вид разрешенного использования по документу - </w:t>
      </w:r>
      <w:r w:rsidRPr="002B551B">
        <w:rPr>
          <w:lang w:val="ru-RU" w:eastAsia="ru-RU"/>
        </w:rPr>
        <w:t>занимаемый объектом дорожного хозяйства - улица князя Григория Засекина</w:t>
      </w:r>
      <w:r>
        <w:rPr>
          <w:lang w:val="ru-RU" w:eastAsia="ru-RU"/>
        </w:rPr>
        <w:t>;</w:t>
      </w:r>
    </w:p>
    <w:p w14:paraId="55FE9E1C" w14:textId="77777777" w:rsidR="00350923" w:rsidRDefault="00350923" w:rsidP="008E666B">
      <w:pPr>
        <w:numPr>
          <w:ilvl w:val="0"/>
          <w:numId w:val="11"/>
        </w:numPr>
        <w:spacing w:line="336" w:lineRule="auto"/>
        <w:rPr>
          <w:lang w:val="ru-RU" w:eastAsia="ru-RU"/>
        </w:rPr>
      </w:pPr>
      <w:r w:rsidRPr="002B551B">
        <w:rPr>
          <w:lang w:val="ru-RU" w:eastAsia="ru-RU"/>
        </w:rPr>
        <w:t>63:01:0000000:36690</w:t>
      </w:r>
      <w:r>
        <w:rPr>
          <w:lang w:val="ru-RU" w:eastAsia="ru-RU"/>
        </w:rPr>
        <w:t xml:space="preserve">, </w:t>
      </w:r>
      <w:r w:rsidRPr="002B551B"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 w:rsidRPr="002B551B">
        <w:rPr>
          <w:lang w:val="ru-RU" w:eastAsia="ru-RU"/>
        </w:rPr>
        <w:t>разрешенного использования по документу -</w:t>
      </w:r>
      <w:r>
        <w:rPr>
          <w:lang w:val="ru-RU" w:eastAsia="ru-RU"/>
        </w:rPr>
        <w:t xml:space="preserve"> з</w:t>
      </w:r>
      <w:r w:rsidRPr="002B551B">
        <w:rPr>
          <w:lang w:val="ru-RU" w:eastAsia="ru-RU"/>
        </w:rPr>
        <w:t>емельные участки (территории) общего пользования</w:t>
      </w:r>
      <w:r>
        <w:rPr>
          <w:lang w:val="ru-RU" w:eastAsia="ru-RU"/>
        </w:rPr>
        <w:t>;</w:t>
      </w:r>
    </w:p>
    <w:p w14:paraId="240486C5" w14:textId="77777777" w:rsidR="00350923" w:rsidRDefault="00350923" w:rsidP="008E666B">
      <w:pPr>
        <w:numPr>
          <w:ilvl w:val="0"/>
          <w:numId w:val="11"/>
        </w:numPr>
        <w:spacing w:line="336" w:lineRule="auto"/>
        <w:rPr>
          <w:lang w:val="ru-RU" w:eastAsia="ru-RU"/>
        </w:rPr>
      </w:pPr>
      <w:r w:rsidRPr="00EE589B">
        <w:rPr>
          <w:lang w:val="ru-RU" w:eastAsia="ru-RU"/>
        </w:rPr>
        <w:t>63:01:0000000:2355</w:t>
      </w:r>
      <w:r>
        <w:rPr>
          <w:lang w:val="ru-RU"/>
        </w:rPr>
        <w:t xml:space="preserve">, </w:t>
      </w:r>
      <w:r>
        <w:rPr>
          <w:lang w:val="ru-RU" w:eastAsia="ru-RU"/>
        </w:rPr>
        <w:t>вид</w:t>
      </w:r>
      <w:r w:rsidRPr="00EE589B">
        <w:rPr>
          <w:lang w:val="ru-RU" w:eastAsia="ru-RU"/>
        </w:rPr>
        <w:t xml:space="preserve"> разрешенного использования по документу -</w:t>
      </w:r>
      <w:r>
        <w:rPr>
          <w:lang w:val="ru-RU" w:eastAsia="ru-RU"/>
        </w:rPr>
        <w:t xml:space="preserve"> </w:t>
      </w:r>
      <w:r w:rsidRPr="00EE589B">
        <w:rPr>
          <w:lang w:val="ru-RU" w:eastAsia="ru-RU"/>
        </w:rPr>
        <w:t xml:space="preserve">занимаемый объектом дорожного хозяйства - улица </w:t>
      </w:r>
      <w:proofErr w:type="spellStart"/>
      <w:r w:rsidRPr="00EE589B">
        <w:rPr>
          <w:lang w:val="ru-RU" w:eastAsia="ru-RU"/>
        </w:rPr>
        <w:t>Кутякова</w:t>
      </w:r>
      <w:proofErr w:type="spellEnd"/>
      <w:r>
        <w:rPr>
          <w:lang w:val="ru-RU" w:eastAsia="ru-RU"/>
        </w:rPr>
        <w:t>;</w:t>
      </w:r>
    </w:p>
    <w:p w14:paraId="5CB2EAF0" w14:textId="77777777" w:rsidR="00350923" w:rsidRPr="00EE589B" w:rsidRDefault="00350923" w:rsidP="008E666B">
      <w:pPr>
        <w:numPr>
          <w:ilvl w:val="0"/>
          <w:numId w:val="11"/>
        </w:numPr>
        <w:spacing w:line="336" w:lineRule="auto"/>
        <w:rPr>
          <w:lang w:val="ru-RU" w:eastAsia="ru-RU"/>
        </w:rPr>
      </w:pPr>
      <w:r w:rsidRPr="00EE589B">
        <w:rPr>
          <w:lang w:val="ru-RU" w:eastAsia="ru-RU"/>
        </w:rPr>
        <w:t>63:01:0000000:34254</w:t>
      </w:r>
      <w:r>
        <w:rPr>
          <w:lang w:val="ru-RU" w:eastAsia="ru-RU"/>
        </w:rPr>
        <w:t xml:space="preserve">, </w:t>
      </w:r>
      <w:r w:rsidRPr="00EE589B">
        <w:rPr>
          <w:lang w:val="ru-RU" w:eastAsia="ru-RU"/>
        </w:rPr>
        <w:t>вид разрешенного использования по документу -</w:t>
      </w:r>
      <w:r>
        <w:rPr>
          <w:lang w:val="ru-RU" w:eastAsia="ru-RU"/>
        </w:rPr>
        <w:t xml:space="preserve"> з</w:t>
      </w:r>
      <w:r w:rsidRPr="00EE589B">
        <w:rPr>
          <w:lang w:val="ru-RU" w:eastAsia="ru-RU"/>
        </w:rPr>
        <w:t>анимаемый объектом дорожного хозяйства - улица Водников</w:t>
      </w:r>
      <w:r>
        <w:rPr>
          <w:lang w:val="ru-RU" w:eastAsia="ru-RU"/>
        </w:rPr>
        <w:t>.</w:t>
      </w:r>
    </w:p>
    <w:p w14:paraId="7DF6035F" w14:textId="77777777" w:rsidR="00350923" w:rsidRPr="00350923" w:rsidRDefault="00350923" w:rsidP="00350923">
      <w:pPr>
        <w:rPr>
          <w:lang w:val="ru-RU" w:eastAsia="ru-RU"/>
        </w:rPr>
      </w:pPr>
    </w:p>
    <w:sectPr w:rsidR="00350923" w:rsidRPr="00350923" w:rsidSect="00BC1F23">
      <w:headerReference w:type="first" r:id="rId12"/>
      <w:footerReference w:type="first" r:id="rId13"/>
      <w:pgSz w:w="11906" w:h="16838"/>
      <w:pgMar w:top="851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B7AC6" w14:textId="77777777" w:rsidR="00734830" w:rsidRDefault="00734830" w:rsidP="00967E9F">
      <w:r>
        <w:separator/>
      </w:r>
    </w:p>
  </w:endnote>
  <w:endnote w:type="continuationSeparator" w:id="0">
    <w:p w14:paraId="6DFD0457" w14:textId="77777777" w:rsidR="00734830" w:rsidRDefault="00734830" w:rsidP="009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27340"/>
      <w:docPartObj>
        <w:docPartGallery w:val="Page Numbers (Bottom of Page)"/>
        <w:docPartUnique/>
      </w:docPartObj>
    </w:sdtPr>
    <w:sdtEndPr/>
    <w:sdtContent>
      <w:p w14:paraId="4ED34063" w14:textId="01F2A3AD" w:rsidR="00622B02" w:rsidRDefault="00622B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23">
          <w:rPr>
            <w:noProof/>
          </w:rPr>
          <w:t>6</w:t>
        </w:r>
        <w:r>
          <w:fldChar w:fldCharType="end"/>
        </w:r>
      </w:p>
    </w:sdtContent>
  </w:sdt>
  <w:p w14:paraId="1959E393" w14:textId="77777777" w:rsidR="00622B02" w:rsidRDefault="00622B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B4F0" w14:textId="7314258E" w:rsidR="00622B02" w:rsidRDefault="00622B02" w:rsidP="006438D5">
    <w:pPr>
      <w:pStyle w:val="a5"/>
      <w:ind w:left="-127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9EBA" w14:textId="7B393A6C" w:rsidR="00C8786B" w:rsidRDefault="00C8786B" w:rsidP="006438D5">
    <w:pPr>
      <w:pStyle w:val="a5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AC7E" w14:textId="77777777" w:rsidR="00734830" w:rsidRDefault="00734830" w:rsidP="00967E9F">
      <w:r>
        <w:separator/>
      </w:r>
    </w:p>
  </w:footnote>
  <w:footnote w:type="continuationSeparator" w:id="0">
    <w:p w14:paraId="2BD0A8B7" w14:textId="77777777" w:rsidR="00734830" w:rsidRDefault="00734830" w:rsidP="0096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1501" w14:textId="6BB8F13D" w:rsidR="00404220" w:rsidRPr="00114C1D" w:rsidRDefault="00711454" w:rsidP="0044208C">
    <w:pPr>
      <w:pStyle w:val="a3"/>
      <w:spacing w:line="240" w:lineRule="auto"/>
      <w:jc w:val="right"/>
      <w:rPr>
        <w:lang w:val="ru-RU"/>
      </w:rPr>
    </w:pPr>
    <w:r>
      <w:rPr>
        <w:rFonts w:eastAsiaTheme="minorHAnsi"/>
        <w:i/>
        <w:sz w:val="16"/>
        <w:szCs w:val="16"/>
        <w:lang w:val="ru-RU"/>
      </w:rPr>
      <w:t>Д</w:t>
    </w:r>
    <w:r w:rsidR="00114C1D" w:rsidRPr="00114C1D">
      <w:rPr>
        <w:rFonts w:eastAsiaTheme="minorHAnsi"/>
        <w:i/>
        <w:sz w:val="16"/>
        <w:szCs w:val="16"/>
        <w:lang w:val="ru-RU"/>
      </w:rPr>
      <w:t>окументаци</w:t>
    </w:r>
    <w:r>
      <w:rPr>
        <w:rFonts w:eastAsiaTheme="minorHAnsi"/>
        <w:i/>
        <w:sz w:val="16"/>
        <w:szCs w:val="16"/>
        <w:lang w:val="ru-RU"/>
      </w:rPr>
      <w:t>я</w:t>
    </w:r>
    <w:r w:rsidR="00114C1D" w:rsidRPr="00114C1D">
      <w:rPr>
        <w:rFonts w:eastAsiaTheme="minorHAnsi"/>
        <w:i/>
        <w:sz w:val="16"/>
        <w:szCs w:val="16"/>
        <w:lang w:val="ru-RU"/>
      </w:rPr>
      <w:t xml:space="preserve"> по внесению изменений</w:t>
    </w:r>
    <w:r>
      <w:rPr>
        <w:rFonts w:eastAsiaTheme="minorHAnsi"/>
        <w:i/>
        <w:sz w:val="16"/>
        <w:szCs w:val="16"/>
        <w:lang w:val="ru-RU"/>
      </w:rPr>
      <w:t xml:space="preserve"> </w:t>
    </w:r>
    <w:r w:rsidR="00114C1D" w:rsidRPr="00114C1D">
      <w:rPr>
        <w:rFonts w:eastAsiaTheme="minorHAnsi"/>
        <w:i/>
        <w:sz w:val="16"/>
        <w:szCs w:val="16"/>
        <w:lang w:val="ru-RU"/>
      </w:rPr>
      <w:t xml:space="preserve">в проект планировки территории исторического центра г. Самары в границах улицы Комсомольской, улицы Фрунзе, акватории реки Волги и акватории реки Самары, утвержденный </w:t>
    </w:r>
    <w:r w:rsidR="008E666B">
      <w:rPr>
        <w:rFonts w:eastAsiaTheme="minorHAnsi"/>
        <w:i/>
        <w:sz w:val="16"/>
        <w:szCs w:val="16"/>
        <w:lang w:val="ru-RU"/>
      </w:rPr>
      <w:br/>
    </w:r>
    <w:r w:rsidR="00114C1D" w:rsidRPr="00114C1D">
      <w:rPr>
        <w:rFonts w:eastAsiaTheme="minorHAnsi"/>
        <w:i/>
        <w:sz w:val="16"/>
        <w:szCs w:val="16"/>
        <w:lang w:val="ru-RU"/>
      </w:rPr>
      <w:t>распоряжением Правительства Самарской области от 21.04.2014 № 251-р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9CEF" w14:textId="6369F620" w:rsidR="00622B02" w:rsidRDefault="00622B02" w:rsidP="008E666B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69B" w14:textId="77777777" w:rsidR="00734830" w:rsidRDefault="00734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803"/>
    <w:multiLevelType w:val="hybridMultilevel"/>
    <w:tmpl w:val="19C63D8A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66942"/>
    <w:multiLevelType w:val="hybridMultilevel"/>
    <w:tmpl w:val="CAC22946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1572C"/>
    <w:multiLevelType w:val="hybridMultilevel"/>
    <w:tmpl w:val="771CE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CF0ABE"/>
    <w:multiLevelType w:val="hybridMultilevel"/>
    <w:tmpl w:val="90E62CBC"/>
    <w:lvl w:ilvl="0" w:tplc="BEECD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4D4F47"/>
    <w:multiLevelType w:val="hybridMultilevel"/>
    <w:tmpl w:val="AC40ACBE"/>
    <w:lvl w:ilvl="0" w:tplc="38F2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2BA7"/>
    <w:multiLevelType w:val="hybridMultilevel"/>
    <w:tmpl w:val="B47A1DB2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F97DFA"/>
    <w:multiLevelType w:val="hybridMultilevel"/>
    <w:tmpl w:val="7848F996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9807C3"/>
    <w:multiLevelType w:val="hybridMultilevel"/>
    <w:tmpl w:val="CA70C192"/>
    <w:lvl w:ilvl="0" w:tplc="38F2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727C"/>
    <w:multiLevelType w:val="hybridMultilevel"/>
    <w:tmpl w:val="A2EE255E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22B2C"/>
    <w:multiLevelType w:val="hybridMultilevel"/>
    <w:tmpl w:val="27CE676E"/>
    <w:lvl w:ilvl="0" w:tplc="033ED878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 w15:restartNumberingAfterBreak="0">
    <w:nsid w:val="74F958D0"/>
    <w:multiLevelType w:val="hybridMultilevel"/>
    <w:tmpl w:val="C5969E34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877541"/>
    <w:multiLevelType w:val="hybridMultilevel"/>
    <w:tmpl w:val="27CE676E"/>
    <w:lvl w:ilvl="0" w:tplc="033ED8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B4E3097"/>
    <w:multiLevelType w:val="hybridMultilevel"/>
    <w:tmpl w:val="A7A4EA2C"/>
    <w:lvl w:ilvl="0" w:tplc="38F20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8C7BD9"/>
    <w:multiLevelType w:val="hybridMultilevel"/>
    <w:tmpl w:val="6BEC9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9F"/>
    <w:rsid w:val="000003CC"/>
    <w:rsid w:val="0000156E"/>
    <w:rsid w:val="0000292A"/>
    <w:rsid w:val="000109C5"/>
    <w:rsid w:val="0001110B"/>
    <w:rsid w:val="000261D8"/>
    <w:rsid w:val="00035BB0"/>
    <w:rsid w:val="00041B43"/>
    <w:rsid w:val="00052A69"/>
    <w:rsid w:val="000539CA"/>
    <w:rsid w:val="00053FF6"/>
    <w:rsid w:val="000573C4"/>
    <w:rsid w:val="00060B12"/>
    <w:rsid w:val="00062F5D"/>
    <w:rsid w:val="000678ED"/>
    <w:rsid w:val="000730CB"/>
    <w:rsid w:val="000770FC"/>
    <w:rsid w:val="00086B03"/>
    <w:rsid w:val="0009262A"/>
    <w:rsid w:val="00092688"/>
    <w:rsid w:val="00097C1C"/>
    <w:rsid w:val="000B2AE9"/>
    <w:rsid w:val="000C0EF8"/>
    <w:rsid w:val="000C1569"/>
    <w:rsid w:val="000C370E"/>
    <w:rsid w:val="000D3E7E"/>
    <w:rsid w:val="000D44EE"/>
    <w:rsid w:val="000D716A"/>
    <w:rsid w:val="000E7665"/>
    <w:rsid w:val="000F2972"/>
    <w:rsid w:val="000F4444"/>
    <w:rsid w:val="000F4C6B"/>
    <w:rsid w:val="000F76A9"/>
    <w:rsid w:val="0010077F"/>
    <w:rsid w:val="001009F1"/>
    <w:rsid w:val="001028B5"/>
    <w:rsid w:val="001119E6"/>
    <w:rsid w:val="00114C1D"/>
    <w:rsid w:val="001161F9"/>
    <w:rsid w:val="0011628C"/>
    <w:rsid w:val="00131F6D"/>
    <w:rsid w:val="00140F30"/>
    <w:rsid w:val="00152091"/>
    <w:rsid w:val="00156066"/>
    <w:rsid w:val="00160EAB"/>
    <w:rsid w:val="00165F11"/>
    <w:rsid w:val="001672A1"/>
    <w:rsid w:val="00175550"/>
    <w:rsid w:val="00175CD1"/>
    <w:rsid w:val="00182F91"/>
    <w:rsid w:val="00185BCF"/>
    <w:rsid w:val="001A10F0"/>
    <w:rsid w:val="001A6A45"/>
    <w:rsid w:val="001A6C22"/>
    <w:rsid w:val="001B01D6"/>
    <w:rsid w:val="001B11EA"/>
    <w:rsid w:val="001B44E0"/>
    <w:rsid w:val="001B64D1"/>
    <w:rsid w:val="001B7771"/>
    <w:rsid w:val="001C1BE2"/>
    <w:rsid w:val="001D1E61"/>
    <w:rsid w:val="001D437E"/>
    <w:rsid w:val="001D7649"/>
    <w:rsid w:val="001E0A05"/>
    <w:rsid w:val="001E31C5"/>
    <w:rsid w:val="001F126A"/>
    <w:rsid w:val="001F5B62"/>
    <w:rsid w:val="00201C8C"/>
    <w:rsid w:val="0020219E"/>
    <w:rsid w:val="002054EC"/>
    <w:rsid w:val="00205BB7"/>
    <w:rsid w:val="0020620B"/>
    <w:rsid w:val="00210DBD"/>
    <w:rsid w:val="0021424F"/>
    <w:rsid w:val="00214CB6"/>
    <w:rsid w:val="00216AD7"/>
    <w:rsid w:val="002265A9"/>
    <w:rsid w:val="00227777"/>
    <w:rsid w:val="002338C5"/>
    <w:rsid w:val="0024437E"/>
    <w:rsid w:val="00253789"/>
    <w:rsid w:val="00253C59"/>
    <w:rsid w:val="00253F23"/>
    <w:rsid w:val="00254A32"/>
    <w:rsid w:val="00255CE8"/>
    <w:rsid w:val="00256960"/>
    <w:rsid w:val="0027540B"/>
    <w:rsid w:val="00276A09"/>
    <w:rsid w:val="002807D6"/>
    <w:rsid w:val="00282592"/>
    <w:rsid w:val="0028280E"/>
    <w:rsid w:val="00282CBE"/>
    <w:rsid w:val="00294422"/>
    <w:rsid w:val="00296069"/>
    <w:rsid w:val="002A2609"/>
    <w:rsid w:val="002A409E"/>
    <w:rsid w:val="002B0D77"/>
    <w:rsid w:val="002C1004"/>
    <w:rsid w:val="002C1860"/>
    <w:rsid w:val="002C6ECD"/>
    <w:rsid w:val="002C7B7C"/>
    <w:rsid w:val="002D1B19"/>
    <w:rsid w:val="002D3F4F"/>
    <w:rsid w:val="002D4862"/>
    <w:rsid w:val="002D539C"/>
    <w:rsid w:val="002E3A24"/>
    <w:rsid w:val="002F0932"/>
    <w:rsid w:val="0030134F"/>
    <w:rsid w:val="00304457"/>
    <w:rsid w:val="00304D12"/>
    <w:rsid w:val="00307C6F"/>
    <w:rsid w:val="00311AE6"/>
    <w:rsid w:val="00312228"/>
    <w:rsid w:val="00313053"/>
    <w:rsid w:val="003137F6"/>
    <w:rsid w:val="003142AF"/>
    <w:rsid w:val="0031486E"/>
    <w:rsid w:val="00315156"/>
    <w:rsid w:val="00315782"/>
    <w:rsid w:val="00320763"/>
    <w:rsid w:val="00325AE2"/>
    <w:rsid w:val="00325CDE"/>
    <w:rsid w:val="00350923"/>
    <w:rsid w:val="00353742"/>
    <w:rsid w:val="00362BA5"/>
    <w:rsid w:val="00367837"/>
    <w:rsid w:val="0037137E"/>
    <w:rsid w:val="00373186"/>
    <w:rsid w:val="00373E93"/>
    <w:rsid w:val="0038127C"/>
    <w:rsid w:val="00381E68"/>
    <w:rsid w:val="00384A57"/>
    <w:rsid w:val="00385B08"/>
    <w:rsid w:val="00387FB4"/>
    <w:rsid w:val="003A4707"/>
    <w:rsid w:val="003A6BD5"/>
    <w:rsid w:val="003B1F0E"/>
    <w:rsid w:val="003B24C2"/>
    <w:rsid w:val="003B43AD"/>
    <w:rsid w:val="003C56D2"/>
    <w:rsid w:val="003D5782"/>
    <w:rsid w:val="003D62AD"/>
    <w:rsid w:val="003E6C7B"/>
    <w:rsid w:val="003F2AC7"/>
    <w:rsid w:val="00404220"/>
    <w:rsid w:val="00411D43"/>
    <w:rsid w:val="004169E8"/>
    <w:rsid w:val="00421BC5"/>
    <w:rsid w:val="0042242C"/>
    <w:rsid w:val="00422AE3"/>
    <w:rsid w:val="00422F40"/>
    <w:rsid w:val="00431892"/>
    <w:rsid w:val="004373B7"/>
    <w:rsid w:val="0044208C"/>
    <w:rsid w:val="00442941"/>
    <w:rsid w:val="00444280"/>
    <w:rsid w:val="00445DAE"/>
    <w:rsid w:val="00451459"/>
    <w:rsid w:val="00455CEE"/>
    <w:rsid w:val="004643FE"/>
    <w:rsid w:val="00474E77"/>
    <w:rsid w:val="004772E4"/>
    <w:rsid w:val="0048522E"/>
    <w:rsid w:val="00487B9C"/>
    <w:rsid w:val="004907D3"/>
    <w:rsid w:val="0049555C"/>
    <w:rsid w:val="004A4714"/>
    <w:rsid w:val="004B09D1"/>
    <w:rsid w:val="004C098C"/>
    <w:rsid w:val="004C2CB3"/>
    <w:rsid w:val="004C5696"/>
    <w:rsid w:val="004D0BFE"/>
    <w:rsid w:val="004D0FAB"/>
    <w:rsid w:val="004D328C"/>
    <w:rsid w:val="004D57FE"/>
    <w:rsid w:val="004E1BE5"/>
    <w:rsid w:val="004E5CEC"/>
    <w:rsid w:val="004F41DE"/>
    <w:rsid w:val="004F595B"/>
    <w:rsid w:val="00512DED"/>
    <w:rsid w:val="00517E82"/>
    <w:rsid w:val="00525750"/>
    <w:rsid w:val="00526FE7"/>
    <w:rsid w:val="0052788F"/>
    <w:rsid w:val="0056052E"/>
    <w:rsid w:val="00566091"/>
    <w:rsid w:val="00566ECF"/>
    <w:rsid w:val="00575B8C"/>
    <w:rsid w:val="00576F07"/>
    <w:rsid w:val="005850B1"/>
    <w:rsid w:val="005904CB"/>
    <w:rsid w:val="005B02C9"/>
    <w:rsid w:val="005B767B"/>
    <w:rsid w:val="005C1120"/>
    <w:rsid w:val="005C3B83"/>
    <w:rsid w:val="005C5040"/>
    <w:rsid w:val="005C7750"/>
    <w:rsid w:val="005D5219"/>
    <w:rsid w:val="005E031F"/>
    <w:rsid w:val="005E4CBB"/>
    <w:rsid w:val="005F5852"/>
    <w:rsid w:val="00605539"/>
    <w:rsid w:val="00607C6B"/>
    <w:rsid w:val="006205EB"/>
    <w:rsid w:val="00622B02"/>
    <w:rsid w:val="00626A3B"/>
    <w:rsid w:val="00627C47"/>
    <w:rsid w:val="00642D2F"/>
    <w:rsid w:val="006438AB"/>
    <w:rsid w:val="0064736F"/>
    <w:rsid w:val="0065043A"/>
    <w:rsid w:val="006532E2"/>
    <w:rsid w:val="006533E5"/>
    <w:rsid w:val="006537C8"/>
    <w:rsid w:val="0066490F"/>
    <w:rsid w:val="00670E51"/>
    <w:rsid w:val="00671269"/>
    <w:rsid w:val="006822B3"/>
    <w:rsid w:val="0068258C"/>
    <w:rsid w:val="0068350A"/>
    <w:rsid w:val="00683801"/>
    <w:rsid w:val="0069222D"/>
    <w:rsid w:val="006B4B4F"/>
    <w:rsid w:val="006D25E5"/>
    <w:rsid w:val="006D70EE"/>
    <w:rsid w:val="006D7922"/>
    <w:rsid w:val="006E1141"/>
    <w:rsid w:val="006E212A"/>
    <w:rsid w:val="006E3A75"/>
    <w:rsid w:val="006F04A8"/>
    <w:rsid w:val="006F04AC"/>
    <w:rsid w:val="006F3010"/>
    <w:rsid w:val="006F5BD7"/>
    <w:rsid w:val="00700BE2"/>
    <w:rsid w:val="00703A59"/>
    <w:rsid w:val="0070462F"/>
    <w:rsid w:val="00706E65"/>
    <w:rsid w:val="00711454"/>
    <w:rsid w:val="00712E92"/>
    <w:rsid w:val="007163D4"/>
    <w:rsid w:val="00721DDB"/>
    <w:rsid w:val="00723D51"/>
    <w:rsid w:val="00733399"/>
    <w:rsid w:val="00734830"/>
    <w:rsid w:val="007365E3"/>
    <w:rsid w:val="0074604B"/>
    <w:rsid w:val="007472EB"/>
    <w:rsid w:val="00751BF2"/>
    <w:rsid w:val="00754839"/>
    <w:rsid w:val="00755F91"/>
    <w:rsid w:val="007566C0"/>
    <w:rsid w:val="00756E12"/>
    <w:rsid w:val="0076033C"/>
    <w:rsid w:val="00764F75"/>
    <w:rsid w:val="00771C8B"/>
    <w:rsid w:val="00786023"/>
    <w:rsid w:val="007863D9"/>
    <w:rsid w:val="00787006"/>
    <w:rsid w:val="0079029C"/>
    <w:rsid w:val="00794BAF"/>
    <w:rsid w:val="00795C23"/>
    <w:rsid w:val="00797AA3"/>
    <w:rsid w:val="007A5163"/>
    <w:rsid w:val="007A6A53"/>
    <w:rsid w:val="007B18C8"/>
    <w:rsid w:val="007B3BA8"/>
    <w:rsid w:val="007B515E"/>
    <w:rsid w:val="007B5DF1"/>
    <w:rsid w:val="007C411C"/>
    <w:rsid w:val="007C4736"/>
    <w:rsid w:val="007C4819"/>
    <w:rsid w:val="007D3BBD"/>
    <w:rsid w:val="007D4E91"/>
    <w:rsid w:val="007D5E98"/>
    <w:rsid w:val="007E2CEA"/>
    <w:rsid w:val="007E3F62"/>
    <w:rsid w:val="007E5CB1"/>
    <w:rsid w:val="007E7897"/>
    <w:rsid w:val="007F1ED2"/>
    <w:rsid w:val="0080251D"/>
    <w:rsid w:val="00802AD9"/>
    <w:rsid w:val="00811027"/>
    <w:rsid w:val="00811C62"/>
    <w:rsid w:val="00812628"/>
    <w:rsid w:val="00812888"/>
    <w:rsid w:val="0082372F"/>
    <w:rsid w:val="008558D7"/>
    <w:rsid w:val="00862B45"/>
    <w:rsid w:val="008657A9"/>
    <w:rsid w:val="00873C84"/>
    <w:rsid w:val="00874E47"/>
    <w:rsid w:val="008762DF"/>
    <w:rsid w:val="008776C2"/>
    <w:rsid w:val="00877A19"/>
    <w:rsid w:val="00882D2A"/>
    <w:rsid w:val="008851D4"/>
    <w:rsid w:val="00886471"/>
    <w:rsid w:val="0089577A"/>
    <w:rsid w:val="0089604D"/>
    <w:rsid w:val="00896467"/>
    <w:rsid w:val="0089706B"/>
    <w:rsid w:val="008A10E2"/>
    <w:rsid w:val="008A2512"/>
    <w:rsid w:val="008A7B60"/>
    <w:rsid w:val="008C252B"/>
    <w:rsid w:val="008C2A0E"/>
    <w:rsid w:val="008C3863"/>
    <w:rsid w:val="008C58C2"/>
    <w:rsid w:val="008C6E05"/>
    <w:rsid w:val="008D3DD7"/>
    <w:rsid w:val="008D47F8"/>
    <w:rsid w:val="008E2B69"/>
    <w:rsid w:val="008E466B"/>
    <w:rsid w:val="008E5C2F"/>
    <w:rsid w:val="008E666B"/>
    <w:rsid w:val="008E7B22"/>
    <w:rsid w:val="008F2560"/>
    <w:rsid w:val="008F4129"/>
    <w:rsid w:val="0091198E"/>
    <w:rsid w:val="00911C39"/>
    <w:rsid w:val="00916720"/>
    <w:rsid w:val="00921BA6"/>
    <w:rsid w:val="0092751C"/>
    <w:rsid w:val="009322ED"/>
    <w:rsid w:val="00932C4F"/>
    <w:rsid w:val="00934FC1"/>
    <w:rsid w:val="00936851"/>
    <w:rsid w:val="009429FF"/>
    <w:rsid w:val="009456E1"/>
    <w:rsid w:val="009508F3"/>
    <w:rsid w:val="0095200F"/>
    <w:rsid w:val="009538B0"/>
    <w:rsid w:val="0095409F"/>
    <w:rsid w:val="009552F7"/>
    <w:rsid w:val="009567F2"/>
    <w:rsid w:val="00965055"/>
    <w:rsid w:val="0096556F"/>
    <w:rsid w:val="00967E9F"/>
    <w:rsid w:val="00986C53"/>
    <w:rsid w:val="00990C20"/>
    <w:rsid w:val="00991587"/>
    <w:rsid w:val="00992C01"/>
    <w:rsid w:val="00993AB7"/>
    <w:rsid w:val="00993EBC"/>
    <w:rsid w:val="009976C1"/>
    <w:rsid w:val="009A0320"/>
    <w:rsid w:val="009A6BBB"/>
    <w:rsid w:val="009C3612"/>
    <w:rsid w:val="009C6B64"/>
    <w:rsid w:val="009D15A1"/>
    <w:rsid w:val="009D2B93"/>
    <w:rsid w:val="009D3111"/>
    <w:rsid w:val="009E4DDD"/>
    <w:rsid w:val="009E59B6"/>
    <w:rsid w:val="009E7AF6"/>
    <w:rsid w:val="009F1BFA"/>
    <w:rsid w:val="009F39C5"/>
    <w:rsid w:val="009F6CAE"/>
    <w:rsid w:val="00A02CA3"/>
    <w:rsid w:val="00A06BB5"/>
    <w:rsid w:val="00A16F86"/>
    <w:rsid w:val="00A23C9A"/>
    <w:rsid w:val="00A2659C"/>
    <w:rsid w:val="00A30722"/>
    <w:rsid w:val="00A330EB"/>
    <w:rsid w:val="00A33439"/>
    <w:rsid w:val="00A35247"/>
    <w:rsid w:val="00A36FB2"/>
    <w:rsid w:val="00A40AF2"/>
    <w:rsid w:val="00A50576"/>
    <w:rsid w:val="00A55090"/>
    <w:rsid w:val="00A643FF"/>
    <w:rsid w:val="00A83EA7"/>
    <w:rsid w:val="00A85CF2"/>
    <w:rsid w:val="00A87C7F"/>
    <w:rsid w:val="00A90C23"/>
    <w:rsid w:val="00A9330C"/>
    <w:rsid w:val="00A956E6"/>
    <w:rsid w:val="00A961EA"/>
    <w:rsid w:val="00AA3B76"/>
    <w:rsid w:val="00AA7E87"/>
    <w:rsid w:val="00AB051F"/>
    <w:rsid w:val="00AB3D5E"/>
    <w:rsid w:val="00AB6CE2"/>
    <w:rsid w:val="00AB7054"/>
    <w:rsid w:val="00AC0EBF"/>
    <w:rsid w:val="00AC1753"/>
    <w:rsid w:val="00AC2AB4"/>
    <w:rsid w:val="00AC3732"/>
    <w:rsid w:val="00AC4CF3"/>
    <w:rsid w:val="00AD4E84"/>
    <w:rsid w:val="00AD5EB7"/>
    <w:rsid w:val="00AE0A12"/>
    <w:rsid w:val="00AF2430"/>
    <w:rsid w:val="00AF401B"/>
    <w:rsid w:val="00B12C17"/>
    <w:rsid w:val="00B15A43"/>
    <w:rsid w:val="00B229B2"/>
    <w:rsid w:val="00B240C2"/>
    <w:rsid w:val="00B266AA"/>
    <w:rsid w:val="00B27496"/>
    <w:rsid w:val="00B33BAA"/>
    <w:rsid w:val="00B42F9F"/>
    <w:rsid w:val="00B4708B"/>
    <w:rsid w:val="00B54C04"/>
    <w:rsid w:val="00B550CC"/>
    <w:rsid w:val="00B55516"/>
    <w:rsid w:val="00B5702D"/>
    <w:rsid w:val="00B60EC4"/>
    <w:rsid w:val="00B6426A"/>
    <w:rsid w:val="00B670BF"/>
    <w:rsid w:val="00B720E4"/>
    <w:rsid w:val="00B80348"/>
    <w:rsid w:val="00B83A62"/>
    <w:rsid w:val="00B90CA1"/>
    <w:rsid w:val="00B920AC"/>
    <w:rsid w:val="00B9438B"/>
    <w:rsid w:val="00BA0E39"/>
    <w:rsid w:val="00BB054B"/>
    <w:rsid w:val="00BB3AE8"/>
    <w:rsid w:val="00BC1F23"/>
    <w:rsid w:val="00BC510F"/>
    <w:rsid w:val="00BC634E"/>
    <w:rsid w:val="00BD6850"/>
    <w:rsid w:val="00BD79A9"/>
    <w:rsid w:val="00BE39B6"/>
    <w:rsid w:val="00BE565F"/>
    <w:rsid w:val="00BF1404"/>
    <w:rsid w:val="00BF2328"/>
    <w:rsid w:val="00BF3103"/>
    <w:rsid w:val="00BF4719"/>
    <w:rsid w:val="00BF594D"/>
    <w:rsid w:val="00BF72A6"/>
    <w:rsid w:val="00C016B4"/>
    <w:rsid w:val="00C048BD"/>
    <w:rsid w:val="00C05A1C"/>
    <w:rsid w:val="00C2013D"/>
    <w:rsid w:val="00C205AE"/>
    <w:rsid w:val="00C2265A"/>
    <w:rsid w:val="00C22CE7"/>
    <w:rsid w:val="00C23F6C"/>
    <w:rsid w:val="00C27063"/>
    <w:rsid w:val="00C30AA6"/>
    <w:rsid w:val="00C34E47"/>
    <w:rsid w:val="00C3688D"/>
    <w:rsid w:val="00C3695C"/>
    <w:rsid w:val="00C37567"/>
    <w:rsid w:val="00C403F9"/>
    <w:rsid w:val="00C52834"/>
    <w:rsid w:val="00C52FB5"/>
    <w:rsid w:val="00C5345A"/>
    <w:rsid w:val="00C55ECF"/>
    <w:rsid w:val="00C603CF"/>
    <w:rsid w:val="00C623A3"/>
    <w:rsid w:val="00C678FD"/>
    <w:rsid w:val="00C82D44"/>
    <w:rsid w:val="00C857BE"/>
    <w:rsid w:val="00C8786B"/>
    <w:rsid w:val="00C94033"/>
    <w:rsid w:val="00C9567C"/>
    <w:rsid w:val="00CA5F0D"/>
    <w:rsid w:val="00CB0A59"/>
    <w:rsid w:val="00CB0D8B"/>
    <w:rsid w:val="00CB1CCC"/>
    <w:rsid w:val="00CC033D"/>
    <w:rsid w:val="00CC08B5"/>
    <w:rsid w:val="00CC48B0"/>
    <w:rsid w:val="00CC7076"/>
    <w:rsid w:val="00CD06E4"/>
    <w:rsid w:val="00CD304F"/>
    <w:rsid w:val="00CE13AC"/>
    <w:rsid w:val="00CE29D2"/>
    <w:rsid w:val="00CF1778"/>
    <w:rsid w:val="00CF2179"/>
    <w:rsid w:val="00CF5E4D"/>
    <w:rsid w:val="00CF724C"/>
    <w:rsid w:val="00D011B2"/>
    <w:rsid w:val="00D01652"/>
    <w:rsid w:val="00D10033"/>
    <w:rsid w:val="00D13DC7"/>
    <w:rsid w:val="00D14807"/>
    <w:rsid w:val="00D1667B"/>
    <w:rsid w:val="00D20F4C"/>
    <w:rsid w:val="00D30551"/>
    <w:rsid w:val="00D337CE"/>
    <w:rsid w:val="00D4450F"/>
    <w:rsid w:val="00D4661F"/>
    <w:rsid w:val="00D47018"/>
    <w:rsid w:val="00D478B6"/>
    <w:rsid w:val="00D53586"/>
    <w:rsid w:val="00D53A63"/>
    <w:rsid w:val="00D6051E"/>
    <w:rsid w:val="00D62187"/>
    <w:rsid w:val="00D64E65"/>
    <w:rsid w:val="00D702B7"/>
    <w:rsid w:val="00D70F22"/>
    <w:rsid w:val="00D76FEA"/>
    <w:rsid w:val="00D82297"/>
    <w:rsid w:val="00D839B6"/>
    <w:rsid w:val="00DA0C44"/>
    <w:rsid w:val="00DA2C25"/>
    <w:rsid w:val="00DA30DB"/>
    <w:rsid w:val="00DA36A0"/>
    <w:rsid w:val="00DA37FC"/>
    <w:rsid w:val="00DA40E3"/>
    <w:rsid w:val="00DB2FDA"/>
    <w:rsid w:val="00DB4F3A"/>
    <w:rsid w:val="00DC5097"/>
    <w:rsid w:val="00DD0A2A"/>
    <w:rsid w:val="00DE4C37"/>
    <w:rsid w:val="00DE7B39"/>
    <w:rsid w:val="00DF1C76"/>
    <w:rsid w:val="00DF43E2"/>
    <w:rsid w:val="00DF5099"/>
    <w:rsid w:val="00E068E7"/>
    <w:rsid w:val="00E06983"/>
    <w:rsid w:val="00E06DD8"/>
    <w:rsid w:val="00E12E20"/>
    <w:rsid w:val="00E13C7E"/>
    <w:rsid w:val="00E15EF1"/>
    <w:rsid w:val="00E21E08"/>
    <w:rsid w:val="00E2357F"/>
    <w:rsid w:val="00E23E6C"/>
    <w:rsid w:val="00E273E0"/>
    <w:rsid w:val="00E27918"/>
    <w:rsid w:val="00E306BA"/>
    <w:rsid w:val="00E352EB"/>
    <w:rsid w:val="00E4244C"/>
    <w:rsid w:val="00E46D6B"/>
    <w:rsid w:val="00E552D4"/>
    <w:rsid w:val="00E569C2"/>
    <w:rsid w:val="00E611FC"/>
    <w:rsid w:val="00E669AD"/>
    <w:rsid w:val="00E73176"/>
    <w:rsid w:val="00E73F4B"/>
    <w:rsid w:val="00E74011"/>
    <w:rsid w:val="00E816AE"/>
    <w:rsid w:val="00E82F00"/>
    <w:rsid w:val="00E8615D"/>
    <w:rsid w:val="00E9656E"/>
    <w:rsid w:val="00EA2319"/>
    <w:rsid w:val="00EB110B"/>
    <w:rsid w:val="00EB5EDB"/>
    <w:rsid w:val="00ED2960"/>
    <w:rsid w:val="00ED33F9"/>
    <w:rsid w:val="00ED43EC"/>
    <w:rsid w:val="00EE064B"/>
    <w:rsid w:val="00EE1065"/>
    <w:rsid w:val="00EE203F"/>
    <w:rsid w:val="00EF5405"/>
    <w:rsid w:val="00EF6502"/>
    <w:rsid w:val="00EF658E"/>
    <w:rsid w:val="00F0768A"/>
    <w:rsid w:val="00F1080E"/>
    <w:rsid w:val="00F10C46"/>
    <w:rsid w:val="00F120A2"/>
    <w:rsid w:val="00F23B52"/>
    <w:rsid w:val="00F26D60"/>
    <w:rsid w:val="00F31939"/>
    <w:rsid w:val="00F35976"/>
    <w:rsid w:val="00F37A1A"/>
    <w:rsid w:val="00F422D0"/>
    <w:rsid w:val="00F47450"/>
    <w:rsid w:val="00F52083"/>
    <w:rsid w:val="00F53B9F"/>
    <w:rsid w:val="00F541D4"/>
    <w:rsid w:val="00F5739A"/>
    <w:rsid w:val="00F60489"/>
    <w:rsid w:val="00F60F1F"/>
    <w:rsid w:val="00F6465D"/>
    <w:rsid w:val="00F81931"/>
    <w:rsid w:val="00F82D81"/>
    <w:rsid w:val="00F83931"/>
    <w:rsid w:val="00F94612"/>
    <w:rsid w:val="00F97850"/>
    <w:rsid w:val="00FB258D"/>
    <w:rsid w:val="00FC47C5"/>
    <w:rsid w:val="00FC64B6"/>
    <w:rsid w:val="00FD2CCC"/>
    <w:rsid w:val="00FD6898"/>
    <w:rsid w:val="00FD74DE"/>
    <w:rsid w:val="00FE10D6"/>
    <w:rsid w:val="00FE15E4"/>
    <w:rsid w:val="00FE2EB9"/>
    <w:rsid w:val="00FF05BD"/>
    <w:rsid w:val="00FF114F"/>
    <w:rsid w:val="00FF3066"/>
    <w:rsid w:val="00FF430D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71E3AB"/>
  <w15:docId w15:val="{9B8F53B1-822D-4749-9A6A-6DA870F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3111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3B9F"/>
    <w:pPr>
      <w:keepNext/>
      <w:keepLines/>
      <w:pageBreakBefore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666B"/>
    <w:pPr>
      <w:keepNext/>
      <w:widowControl/>
      <w:ind w:firstLine="0"/>
      <w:jc w:val="center"/>
      <w:outlineLvl w:val="1"/>
    </w:pPr>
    <w:rPr>
      <w:rFonts w:eastAsia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7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7E9F"/>
  </w:style>
  <w:style w:type="paragraph" w:styleId="a5">
    <w:name w:val="footer"/>
    <w:basedOn w:val="a"/>
    <w:link w:val="a6"/>
    <w:uiPriority w:val="99"/>
    <w:unhideWhenUsed/>
    <w:rsid w:val="00967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E9F"/>
  </w:style>
  <w:style w:type="character" w:customStyle="1" w:styleId="11">
    <w:name w:val="Верхний колонтитул Знак1"/>
    <w:aliases w:val="ВерхКолонтитул Знак1"/>
    <w:rsid w:val="00967E9F"/>
    <w:rPr>
      <w:rFonts w:ascii="Arial" w:eastAsia="Times New Roman" w:hAnsi="Arial" w:cs="Arial"/>
      <w:sz w:val="24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4A47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4714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31">
    <w:name w:val="Заголовок 31"/>
    <w:basedOn w:val="a"/>
    <w:uiPriority w:val="1"/>
    <w:qFormat/>
    <w:rsid w:val="00451459"/>
    <w:pPr>
      <w:spacing w:before="49"/>
      <w:ind w:left="4528" w:hanging="3303"/>
      <w:outlineLvl w:val="3"/>
    </w:pPr>
    <w:rPr>
      <w:rFonts w:eastAsia="Arial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51459"/>
  </w:style>
  <w:style w:type="paragraph" w:customStyle="1" w:styleId="ConsPlusNormal">
    <w:name w:val="ConsPlusNormal"/>
    <w:link w:val="ConsPlusNormal0"/>
    <w:uiPriority w:val="99"/>
    <w:rsid w:val="008F412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F4129"/>
    <w:rPr>
      <w:rFonts w:ascii="Arial" w:eastAsia="Arial" w:hAnsi="Arial" w:cs="Arial"/>
      <w:sz w:val="20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C30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0AA6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3E2"/>
    <w:rPr>
      <w:rFonts w:ascii="Segoe UI" w:eastAsia="Calibri" w:hAnsi="Segoe UI" w:cs="Segoe UI"/>
      <w:sz w:val="18"/>
      <w:szCs w:val="18"/>
      <w:lang w:val="en-US"/>
    </w:rPr>
  </w:style>
  <w:style w:type="table" w:styleId="a9">
    <w:name w:val="Table Grid"/>
    <w:basedOn w:val="a1"/>
    <w:uiPriority w:val="59"/>
    <w:rsid w:val="00E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E66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56E6"/>
  </w:style>
  <w:style w:type="character" w:styleId="aa">
    <w:name w:val="page number"/>
    <w:basedOn w:val="a0"/>
    <w:uiPriority w:val="99"/>
    <w:rsid w:val="00A956E6"/>
  </w:style>
  <w:style w:type="paragraph" w:styleId="ab">
    <w:name w:val="Document Map"/>
    <w:basedOn w:val="a"/>
    <w:link w:val="ac"/>
    <w:uiPriority w:val="99"/>
    <w:semiHidden/>
    <w:unhideWhenUsed/>
    <w:rsid w:val="00A956E6"/>
    <w:pPr>
      <w:widowControl/>
    </w:pPr>
    <w:rPr>
      <w:rFonts w:ascii="Lucida Grande CY" w:eastAsia="Times New Roman" w:hAnsi="Lucida Grande CY" w:cs="Lucida Grande CY"/>
      <w:szCs w:val="24"/>
      <w:lang w:val="ru-RU"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956E6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13">
    <w:name w:val="Абзац списка1"/>
    <w:basedOn w:val="a"/>
    <w:next w:val="ad"/>
    <w:link w:val="ae"/>
    <w:uiPriority w:val="34"/>
    <w:qFormat/>
    <w:rsid w:val="00A956E6"/>
    <w:pPr>
      <w:widowControl/>
      <w:ind w:left="720"/>
      <w:contextualSpacing/>
    </w:pPr>
    <w:rPr>
      <w:rFonts w:ascii="Cambria" w:eastAsia="MS Mincho" w:hAnsi="Cambria"/>
      <w:szCs w:val="24"/>
      <w:lang w:val="ru-RU" w:eastAsia="ru-RU"/>
    </w:rPr>
  </w:style>
  <w:style w:type="character" w:customStyle="1" w:styleId="ae">
    <w:name w:val="Абзац списка Знак"/>
    <w:link w:val="13"/>
    <w:uiPriority w:val="34"/>
    <w:locked/>
    <w:rsid w:val="00A956E6"/>
  </w:style>
  <w:style w:type="paragraph" w:customStyle="1" w:styleId="BasicParagraph">
    <w:name w:val="[Basic Paragraph]"/>
    <w:basedOn w:val="a"/>
    <w:rsid w:val="00A956E6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1-basetext">
    <w:name w:val="1-base text"/>
    <w:rsid w:val="00A956E6"/>
    <w:rPr>
      <w:rFonts w:ascii="FranklinGothic-Book" w:hAnsi="FranklinGothic-Book" w:cs="FranklinGothic-Book"/>
      <w:sz w:val="20"/>
      <w:szCs w:val="20"/>
    </w:rPr>
  </w:style>
  <w:style w:type="character" w:customStyle="1" w:styleId="minibase">
    <w:name w:val="_mini_base"/>
    <w:basedOn w:val="a0"/>
    <w:rsid w:val="00A956E6"/>
    <w:rPr>
      <w:rFonts w:ascii="MyriadPro-Semibold" w:hAnsi="MyriadPro-Semibold" w:cs="MyriadPro-Semibold"/>
      <w:sz w:val="18"/>
      <w:szCs w:val="18"/>
      <w:lang w:val="ru-RU"/>
    </w:rPr>
  </w:style>
  <w:style w:type="character" w:customStyle="1" w:styleId="minitextnotes">
    <w:name w:val="mini text_notes"/>
    <w:basedOn w:val="1-basetext"/>
    <w:rsid w:val="00A956E6"/>
    <w:rPr>
      <w:rFonts w:ascii="FranklinGothic-Book" w:hAnsi="FranklinGothic-Book" w:cs="FranklinGothic-Book"/>
      <w:sz w:val="20"/>
      <w:szCs w:val="20"/>
    </w:rPr>
  </w:style>
  <w:style w:type="paragraph" w:customStyle="1" w:styleId="14">
    <w:name w:val="Текст сноски1"/>
    <w:basedOn w:val="a"/>
    <w:next w:val="af"/>
    <w:link w:val="af0"/>
    <w:uiPriority w:val="99"/>
    <w:unhideWhenUsed/>
    <w:rsid w:val="00A956E6"/>
    <w:pPr>
      <w:widowControl/>
    </w:pPr>
    <w:rPr>
      <w:rFonts w:ascii="Cambria" w:eastAsia="MS Mincho" w:hAnsi="Cambria"/>
      <w:szCs w:val="24"/>
      <w:lang w:val="ru-RU" w:eastAsia="ru-RU"/>
    </w:rPr>
  </w:style>
  <w:style w:type="character" w:customStyle="1" w:styleId="af0">
    <w:name w:val="Текст сноски Знак"/>
    <w:basedOn w:val="a0"/>
    <w:link w:val="14"/>
    <w:uiPriority w:val="99"/>
    <w:rsid w:val="00A956E6"/>
  </w:style>
  <w:style w:type="character" w:styleId="af1">
    <w:name w:val="footnote reference"/>
    <w:basedOn w:val="a0"/>
    <w:uiPriority w:val="99"/>
    <w:unhideWhenUsed/>
    <w:rsid w:val="00A956E6"/>
    <w:rPr>
      <w:vertAlign w:val="superscript"/>
    </w:rPr>
  </w:style>
  <w:style w:type="paragraph" w:styleId="23">
    <w:name w:val="Body Text 2"/>
    <w:basedOn w:val="a"/>
    <w:link w:val="24"/>
    <w:uiPriority w:val="99"/>
    <w:rsid w:val="00A956E6"/>
    <w:pPr>
      <w:widowControl/>
      <w:spacing w:after="120" w:line="480" w:lineRule="auto"/>
    </w:pPr>
    <w:rPr>
      <w:rFonts w:eastAsia="Times New Roman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A9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956E6"/>
    <w:pPr>
      <w:ind w:left="720"/>
      <w:contextualSpacing/>
    </w:pPr>
  </w:style>
  <w:style w:type="paragraph" w:styleId="af">
    <w:name w:val="footnote text"/>
    <w:basedOn w:val="a"/>
    <w:link w:val="15"/>
    <w:uiPriority w:val="99"/>
    <w:semiHidden/>
    <w:unhideWhenUsed/>
    <w:rsid w:val="00A956E6"/>
    <w:rPr>
      <w:sz w:val="20"/>
      <w:szCs w:val="20"/>
    </w:rPr>
  </w:style>
  <w:style w:type="character" w:customStyle="1" w:styleId="15">
    <w:name w:val="Текст сноски Знак1"/>
    <w:basedOn w:val="a0"/>
    <w:link w:val="af"/>
    <w:uiPriority w:val="99"/>
    <w:semiHidden/>
    <w:rsid w:val="00A956E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53B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16">
    <w:name w:val="toc 1"/>
    <w:basedOn w:val="a"/>
    <w:next w:val="a"/>
    <w:autoRedefine/>
    <w:uiPriority w:val="39"/>
    <w:unhideWhenUsed/>
    <w:rsid w:val="00CF724C"/>
    <w:pPr>
      <w:tabs>
        <w:tab w:val="left" w:pos="440"/>
        <w:tab w:val="right" w:leader="dot" w:pos="9496"/>
      </w:tabs>
      <w:spacing w:after="100"/>
      <w:jc w:val="left"/>
    </w:pPr>
    <w:rPr>
      <w:rFonts w:eastAsia="Times New Roman"/>
      <w:b/>
      <w:noProof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F60F1F"/>
    <w:pPr>
      <w:tabs>
        <w:tab w:val="left" w:pos="142"/>
        <w:tab w:val="left" w:pos="284"/>
        <w:tab w:val="left" w:pos="709"/>
        <w:tab w:val="right" w:leader="dot" w:pos="9486"/>
      </w:tabs>
      <w:spacing w:after="100"/>
      <w:ind w:left="220" w:firstLine="0"/>
    </w:pPr>
  </w:style>
  <w:style w:type="character" w:styleId="af2">
    <w:name w:val="Hyperlink"/>
    <w:basedOn w:val="a0"/>
    <w:uiPriority w:val="99"/>
    <w:unhideWhenUsed/>
    <w:rsid w:val="00D70F22"/>
    <w:rPr>
      <w:color w:val="0563C1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6F04AC"/>
    <w:pPr>
      <w:pageBreakBefore w:val="0"/>
      <w:widowControl/>
      <w:spacing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ru-RU" w:eastAsia="ru-RU"/>
    </w:rPr>
  </w:style>
  <w:style w:type="character" w:styleId="af4">
    <w:name w:val="FollowedHyperlink"/>
    <w:basedOn w:val="a0"/>
    <w:uiPriority w:val="99"/>
    <w:semiHidden/>
    <w:unhideWhenUsed/>
    <w:rsid w:val="00373186"/>
    <w:rPr>
      <w:color w:val="954F72"/>
      <w:u w:val="single"/>
    </w:rPr>
  </w:style>
  <w:style w:type="paragraph" w:customStyle="1" w:styleId="msonormal0">
    <w:name w:val="msonormal"/>
    <w:basedOn w:val="a"/>
    <w:rsid w:val="0037318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ru-RU" w:eastAsia="ru-RU"/>
    </w:rPr>
  </w:style>
  <w:style w:type="paragraph" w:customStyle="1" w:styleId="xl65">
    <w:name w:val="xl65"/>
    <w:basedOn w:val="a"/>
    <w:rsid w:val="0037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paragraph" w:customStyle="1" w:styleId="xl66">
    <w:name w:val="xl66"/>
    <w:basedOn w:val="a"/>
    <w:rsid w:val="0037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val="ru-RU" w:eastAsia="ru-RU"/>
    </w:rPr>
  </w:style>
  <w:style w:type="character" w:styleId="af5">
    <w:name w:val="Strong"/>
    <w:basedOn w:val="a0"/>
    <w:uiPriority w:val="22"/>
    <w:qFormat/>
    <w:rsid w:val="00FD74DE"/>
    <w:rPr>
      <w:b/>
      <w:bCs/>
    </w:rPr>
  </w:style>
  <w:style w:type="paragraph" w:customStyle="1" w:styleId="msobodytext3mrcssattr">
    <w:name w:val="msobodytext3_mr_css_attr"/>
    <w:basedOn w:val="a"/>
    <w:rsid w:val="0040422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035BB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35B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35BB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E2B69"/>
    <w:pPr>
      <w:spacing w:line="240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E2B69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230E-A8E2-4C7B-89DF-3E9BC674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</dc:creator>
  <cp:lastModifiedBy>Admin</cp:lastModifiedBy>
  <cp:revision>8</cp:revision>
  <cp:lastPrinted>2024-02-02T06:51:00Z</cp:lastPrinted>
  <dcterms:created xsi:type="dcterms:W3CDTF">2024-02-06T04:36:00Z</dcterms:created>
  <dcterms:modified xsi:type="dcterms:W3CDTF">2024-02-06T10:46:00Z</dcterms:modified>
</cp:coreProperties>
</file>